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11D" w:rsidRPr="00573510" w:rsidRDefault="00E974D5" w:rsidP="00573510">
      <w:pPr>
        <w:pStyle w:val="BodyText"/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 xml:space="preserve">Modelul de tranziţie demografică este un concept utilizat pentru a descrie tranziţia unei societăţi de la rate ridicate de natalitate şi mortalitate la rate scăzute de natalitate şi mortalitate, trecând printr-o perioadă de creştere rapidă a populaţiei. </w:t>
      </w:r>
      <w:r w:rsidR="00573510">
        <w:rPr>
          <w:rFonts w:ascii="Garamond" w:hAnsi="Garamond"/>
          <w:color w:val="110C0C"/>
          <w:sz w:val="28"/>
          <w:szCs w:val="28"/>
        </w:rPr>
        <w:t>De-a lungul</w:t>
      </w:r>
      <w:r w:rsidR="008A4DF4">
        <w:rPr>
          <w:rFonts w:ascii="Garamond" w:hAnsi="Garamond"/>
          <w:color w:val="110C0C"/>
          <w:sz w:val="28"/>
          <w:szCs w:val="28"/>
        </w:rPr>
        <w:t xml:space="preserve"> </w:t>
      </w:r>
      <w:bookmarkStart w:id="0" w:name="_GoBack"/>
      <w:bookmarkEnd w:id="0"/>
      <w:r w:rsidR="00573510">
        <w:rPr>
          <w:rFonts w:ascii="Garamond" w:hAnsi="Garamond"/>
          <w:color w:val="110C0C"/>
          <w:sz w:val="28"/>
          <w:szCs w:val="28"/>
        </w:rPr>
        <w:t>istoriei omenirii se disting 4 etape</w:t>
      </w:r>
      <w:r w:rsidRPr="00573510">
        <w:rPr>
          <w:rFonts w:ascii="Garamond" w:hAnsi="Garamond"/>
          <w:color w:val="110C0C"/>
          <w:sz w:val="28"/>
          <w:szCs w:val="28"/>
        </w:rPr>
        <w:t>: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Default="00E974D5" w:rsidP="00573510">
      <w:pPr>
        <w:pStyle w:val="BodyText"/>
        <w:ind w:left="0" w:firstLine="720"/>
        <w:jc w:val="both"/>
        <w:rPr>
          <w:rFonts w:ascii="Garamond" w:hAnsi="Garamond"/>
          <w:color w:val="110C0C"/>
          <w:sz w:val="28"/>
          <w:szCs w:val="28"/>
        </w:rPr>
      </w:pPr>
      <w:r w:rsidRPr="00573510">
        <w:rPr>
          <w:rFonts w:ascii="Garamond" w:hAnsi="Garamond"/>
          <w:b/>
          <w:color w:val="110C0C"/>
          <w:sz w:val="28"/>
          <w:szCs w:val="28"/>
        </w:rPr>
        <w:t>Etapa 1</w:t>
      </w:r>
      <w:r w:rsidRPr="00573510">
        <w:rPr>
          <w:rFonts w:ascii="Garamond" w:hAnsi="Garamond"/>
          <w:color w:val="110C0C"/>
          <w:sz w:val="28"/>
          <w:szCs w:val="28"/>
        </w:rPr>
        <w:t>:</w:t>
      </w:r>
      <w:r w:rsidR="00573510" w:rsidRPr="00573510">
        <w:rPr>
          <w:rFonts w:ascii="Garamond" w:hAnsi="Garamond"/>
          <w:color w:val="110C0C"/>
          <w:sz w:val="28"/>
          <w:szCs w:val="28"/>
        </w:rPr>
        <w:t xml:space="preserve"> </w:t>
      </w:r>
      <w:r w:rsidRPr="00573510">
        <w:rPr>
          <w:rFonts w:ascii="Garamond" w:hAnsi="Garamond"/>
          <w:color w:val="110C0C"/>
          <w:sz w:val="28"/>
          <w:szCs w:val="28"/>
        </w:rPr>
        <w:t>Societăţi pre-industriale - caracterizate</w:t>
      </w:r>
      <w:r w:rsidR="00573510">
        <w:rPr>
          <w:rFonts w:ascii="Garamond" w:hAnsi="Garamond"/>
          <w:color w:val="110C0C"/>
          <w:sz w:val="28"/>
          <w:szCs w:val="28"/>
        </w:rPr>
        <w:t xml:space="preserve"> </w:t>
      </w:r>
      <w:r w:rsidRPr="00573510">
        <w:rPr>
          <w:rFonts w:ascii="Garamond" w:hAnsi="Garamond"/>
          <w:color w:val="110C0C"/>
          <w:sz w:val="28"/>
          <w:szCs w:val="28"/>
        </w:rPr>
        <w:t>de rate ridicate de natalitate şi mortalitate, care se anulează reciproc, rezultând într-o creştere populaţională lentă.</w:t>
      </w:r>
    </w:p>
    <w:p w:rsidR="00573510" w:rsidRPr="00573510" w:rsidRDefault="00573510" w:rsidP="00573510">
      <w:pPr>
        <w:pStyle w:val="BodyText"/>
        <w:ind w:left="0" w:firstLine="720"/>
        <w:jc w:val="both"/>
        <w:rPr>
          <w:rFonts w:ascii="Garamond" w:hAnsi="Garamond"/>
          <w:sz w:val="28"/>
          <w:szCs w:val="28"/>
        </w:rPr>
      </w:pPr>
    </w:p>
    <w:p w:rsidR="0044411D" w:rsidRDefault="00E974D5" w:rsidP="00573510">
      <w:pPr>
        <w:pStyle w:val="BodyText"/>
        <w:ind w:left="0" w:firstLine="720"/>
        <w:jc w:val="both"/>
        <w:rPr>
          <w:rFonts w:ascii="Garamond" w:hAnsi="Garamond"/>
          <w:color w:val="110C0C"/>
          <w:sz w:val="28"/>
          <w:szCs w:val="28"/>
        </w:rPr>
      </w:pPr>
      <w:r w:rsidRPr="00573510">
        <w:rPr>
          <w:rFonts w:ascii="Garamond" w:hAnsi="Garamond"/>
          <w:b/>
          <w:color w:val="110C0C"/>
          <w:sz w:val="28"/>
          <w:szCs w:val="28"/>
        </w:rPr>
        <w:t>Etapa 2</w:t>
      </w:r>
      <w:r w:rsidRPr="00573510">
        <w:rPr>
          <w:rFonts w:ascii="Garamond" w:hAnsi="Garamond"/>
          <w:color w:val="110C0C"/>
          <w:sz w:val="28"/>
          <w:szCs w:val="28"/>
        </w:rPr>
        <w:t>: Începutul tranziţiei - mortalitatea începe să scadă datorită îmbunătăţirilor în nutriţie, igienă şi medicină, în timp ce ratele de natalitate rămân ridicate, ceea ce duce la o creştere rapidă a populaţiei.</w:t>
      </w:r>
    </w:p>
    <w:p w:rsidR="00573510" w:rsidRPr="00573510" w:rsidRDefault="00573510" w:rsidP="00573510">
      <w:pPr>
        <w:pStyle w:val="BodyText"/>
        <w:ind w:left="0" w:firstLine="720"/>
        <w:jc w:val="both"/>
        <w:rPr>
          <w:rFonts w:ascii="Garamond" w:hAnsi="Garamond"/>
          <w:sz w:val="28"/>
          <w:szCs w:val="28"/>
        </w:rPr>
      </w:pPr>
    </w:p>
    <w:p w:rsidR="0044411D" w:rsidRDefault="00E974D5" w:rsidP="00573510">
      <w:pPr>
        <w:pStyle w:val="BodyText"/>
        <w:ind w:left="0" w:firstLine="720"/>
        <w:jc w:val="both"/>
        <w:rPr>
          <w:rFonts w:ascii="Garamond" w:hAnsi="Garamond"/>
          <w:color w:val="110C0C"/>
          <w:sz w:val="28"/>
          <w:szCs w:val="28"/>
        </w:rPr>
      </w:pPr>
      <w:r w:rsidRPr="00573510">
        <w:rPr>
          <w:rFonts w:ascii="Garamond" w:hAnsi="Garamond"/>
          <w:b/>
          <w:color w:val="110C0C"/>
          <w:sz w:val="28"/>
          <w:szCs w:val="28"/>
        </w:rPr>
        <w:t>Etapa 3</w:t>
      </w:r>
      <w:r w:rsidRPr="00573510">
        <w:rPr>
          <w:rFonts w:ascii="Garamond" w:hAnsi="Garamond"/>
          <w:color w:val="110C0C"/>
          <w:sz w:val="28"/>
          <w:szCs w:val="28"/>
        </w:rPr>
        <w:t>: Continuarea tranziţiei - natalitatea începe să scadă ca răspuns la schimbările socio­ economice, stabilizând creşterea populaţiei.</w:t>
      </w:r>
    </w:p>
    <w:p w:rsidR="00573510" w:rsidRPr="00573510" w:rsidRDefault="00573510" w:rsidP="00573510">
      <w:pPr>
        <w:pStyle w:val="BodyText"/>
        <w:ind w:left="0" w:firstLine="720"/>
        <w:jc w:val="both"/>
        <w:rPr>
          <w:rFonts w:ascii="Garamond" w:hAnsi="Garamond"/>
          <w:sz w:val="28"/>
          <w:szCs w:val="28"/>
        </w:rPr>
      </w:pPr>
    </w:p>
    <w:p w:rsidR="0044411D" w:rsidRPr="00573510" w:rsidRDefault="00E974D5" w:rsidP="00573510">
      <w:pPr>
        <w:pStyle w:val="BodyText"/>
        <w:ind w:left="0" w:firstLine="720"/>
        <w:jc w:val="both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b/>
          <w:color w:val="110C0C"/>
          <w:sz w:val="28"/>
          <w:szCs w:val="28"/>
        </w:rPr>
        <w:t>Etapa 4</w:t>
      </w:r>
      <w:r w:rsidRPr="00573510">
        <w:rPr>
          <w:rFonts w:ascii="Garamond" w:hAnsi="Garamond"/>
          <w:color w:val="110C0C"/>
          <w:sz w:val="28"/>
          <w:szCs w:val="28"/>
        </w:rPr>
        <w:t>:</w:t>
      </w:r>
      <w:r w:rsidR="00573510">
        <w:rPr>
          <w:rFonts w:ascii="Garamond" w:hAnsi="Garamond"/>
          <w:color w:val="110C0C"/>
          <w:sz w:val="28"/>
          <w:szCs w:val="28"/>
        </w:rPr>
        <w:t xml:space="preserve"> </w:t>
      </w:r>
      <w:r w:rsidRPr="00573510">
        <w:rPr>
          <w:rFonts w:ascii="Garamond" w:hAnsi="Garamond"/>
          <w:color w:val="110C0C"/>
          <w:sz w:val="28"/>
          <w:szCs w:val="28"/>
        </w:rPr>
        <w:t>Societăţi post-industriale - rate scăzute de natalitate şi mortalitate, care se anulează reciproc, rezultând într-o creştere populaţională lentă sau chiar negativă.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Default="00E974D5" w:rsidP="00573510">
      <w:pPr>
        <w:pStyle w:val="Heading1"/>
        <w:ind w:left="0" w:firstLine="720"/>
        <w:rPr>
          <w:rFonts w:ascii="Garamond" w:hAnsi="Garamond"/>
          <w:color w:val="110C0C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Componentele modelului de tranziţie demografică</w:t>
      </w:r>
    </w:p>
    <w:p w:rsidR="00573510" w:rsidRPr="00573510" w:rsidRDefault="00573510" w:rsidP="00573510">
      <w:pPr>
        <w:pStyle w:val="Heading1"/>
        <w:ind w:left="0" w:firstLine="720"/>
        <w:rPr>
          <w:rFonts w:ascii="Garamond" w:hAnsi="Garamond"/>
          <w:sz w:val="28"/>
          <w:szCs w:val="28"/>
        </w:rPr>
      </w:pPr>
    </w:p>
    <w:p w:rsidR="0044411D" w:rsidRPr="00573510" w:rsidRDefault="00E974D5" w:rsidP="00573510">
      <w:pPr>
        <w:pStyle w:val="BodyText"/>
        <w:tabs>
          <w:tab w:val="left" w:pos="611"/>
        </w:tabs>
        <w:ind w:left="720" w:firstLine="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b/>
          <w:color w:val="110C0C"/>
          <w:sz w:val="28"/>
          <w:szCs w:val="28"/>
        </w:rPr>
        <w:t>Populaţia totală</w:t>
      </w:r>
      <w:r w:rsidRPr="00573510">
        <w:rPr>
          <w:rFonts w:ascii="Garamond" w:hAnsi="Garamond"/>
          <w:color w:val="110C0C"/>
          <w:sz w:val="28"/>
          <w:szCs w:val="28"/>
        </w:rPr>
        <w:t>: Numărul total de persoane în populaţie.</w:t>
      </w:r>
    </w:p>
    <w:p w:rsidR="0044411D" w:rsidRPr="00573510" w:rsidRDefault="00E974D5" w:rsidP="00573510">
      <w:pPr>
        <w:pStyle w:val="BodyText"/>
        <w:tabs>
          <w:tab w:val="left" w:pos="611"/>
        </w:tabs>
        <w:ind w:left="720" w:firstLine="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b/>
          <w:color w:val="110C0C"/>
          <w:sz w:val="28"/>
          <w:szCs w:val="28"/>
        </w:rPr>
        <w:t>Natalitatea</w:t>
      </w:r>
      <w:r w:rsidRPr="00573510">
        <w:rPr>
          <w:rFonts w:ascii="Garamond" w:hAnsi="Garamond"/>
          <w:color w:val="110C0C"/>
          <w:sz w:val="28"/>
          <w:szCs w:val="28"/>
        </w:rPr>
        <w:t xml:space="preserve">: </w:t>
      </w:r>
      <w:r w:rsidR="00573510">
        <w:rPr>
          <w:rFonts w:ascii="Garamond" w:hAnsi="Garamond"/>
          <w:color w:val="110C0C"/>
          <w:sz w:val="28"/>
          <w:szCs w:val="28"/>
        </w:rPr>
        <w:t>Rata cu</w:t>
      </w:r>
      <w:r w:rsidRPr="00573510">
        <w:rPr>
          <w:rFonts w:ascii="Garamond" w:hAnsi="Garamond"/>
          <w:color w:val="110C0C"/>
          <w:sz w:val="28"/>
          <w:szCs w:val="28"/>
        </w:rPr>
        <w:t xml:space="preserve"> care se nasc noi indivizi.</w:t>
      </w:r>
    </w:p>
    <w:p w:rsidR="0044411D" w:rsidRPr="00573510" w:rsidRDefault="00E974D5" w:rsidP="00573510">
      <w:pPr>
        <w:pStyle w:val="BodyText"/>
        <w:tabs>
          <w:tab w:val="left" w:pos="611"/>
        </w:tabs>
        <w:ind w:left="720" w:firstLine="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b/>
          <w:color w:val="110C0C"/>
          <w:sz w:val="28"/>
          <w:szCs w:val="28"/>
        </w:rPr>
        <w:t>Mortalitatea</w:t>
      </w:r>
      <w:r w:rsidRPr="00573510">
        <w:rPr>
          <w:rFonts w:ascii="Garamond" w:hAnsi="Garamond"/>
          <w:color w:val="110C0C"/>
          <w:sz w:val="28"/>
          <w:szCs w:val="28"/>
        </w:rPr>
        <w:t xml:space="preserve">: Rata </w:t>
      </w:r>
      <w:r w:rsidR="00573510">
        <w:rPr>
          <w:rFonts w:ascii="Garamond" w:hAnsi="Garamond"/>
          <w:color w:val="110C0C"/>
          <w:sz w:val="28"/>
          <w:szCs w:val="28"/>
        </w:rPr>
        <w:t>cu</w:t>
      </w:r>
      <w:r w:rsidRPr="00573510">
        <w:rPr>
          <w:rFonts w:ascii="Garamond" w:hAnsi="Garamond"/>
          <w:color w:val="110C0C"/>
          <w:sz w:val="28"/>
          <w:szCs w:val="28"/>
        </w:rPr>
        <w:t xml:space="preserve"> care indivizii mor.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pStyle w:val="Heading1"/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Ecuati</w:t>
      </w:r>
      <w:r w:rsidR="00573510">
        <w:rPr>
          <w:rFonts w:ascii="Garamond" w:hAnsi="Garamond"/>
          <w:color w:val="110C0C"/>
          <w:sz w:val="28"/>
          <w:szCs w:val="28"/>
        </w:rPr>
        <w:t>a</w:t>
      </w:r>
      <w:r w:rsidRPr="00573510">
        <w:rPr>
          <w:rFonts w:ascii="Garamond" w:hAnsi="Garamond"/>
          <w:color w:val="110C0C"/>
          <w:sz w:val="28"/>
          <w:szCs w:val="28"/>
        </w:rPr>
        <w:t xml:space="preserve"> de bază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8A4DF4" w:rsidP="00573510">
      <w:pPr>
        <w:ind w:firstLine="720"/>
        <w:jc w:val="center"/>
        <w:rPr>
          <w:rFonts w:ascii="Garamond" w:eastAsia="Arial" w:hAnsi="Garamond" w:cs="Arial"/>
          <w:sz w:val="28"/>
          <w:szCs w:val="28"/>
        </w:rPr>
      </w:pPr>
      <m:oMathPara>
        <m:oMath>
          <m:f>
            <m:fPr>
              <m:ctrlPr>
                <w:rPr>
                  <w:rFonts w:ascii="Cambria Math" w:eastAsia="Arial" w:hAnsi="Cambria Math" w:cs="Arial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="Arial" w:hAnsi="Cambria Math" w:cs="Arial"/>
                  <w:sz w:val="28"/>
                  <w:szCs w:val="28"/>
                </w:rPr>
                <m:t>dP</m:t>
              </m:r>
            </m:num>
            <m:den>
              <m:r>
                <w:rPr>
                  <w:rFonts w:ascii="Cambria Math" w:eastAsia="Arial" w:hAnsi="Cambria Math" w:cs="Arial"/>
                  <w:sz w:val="28"/>
                  <w:szCs w:val="28"/>
                </w:rPr>
                <m:t>dt</m:t>
              </m:r>
            </m:den>
          </m:f>
          <m:r>
            <w:rPr>
              <w:rFonts w:ascii="Cambria Math" w:eastAsia="Arial" w:hAnsi="Cambria Math" w:cs="Arial"/>
              <w:sz w:val="28"/>
              <w:szCs w:val="28"/>
            </w:rPr>
            <m:t>=</m:t>
          </m:r>
          <m:d>
            <m:dPr>
              <m:ctrlPr>
                <w:rPr>
                  <w:rFonts w:ascii="Cambria Math" w:eastAsia="Arial" w:hAnsi="Cambria Math" w:cs="Arial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="Arial" w:hAnsi="Cambria Math" w:cs="Arial"/>
                  <w:sz w:val="28"/>
                  <w:szCs w:val="28"/>
                </w:rPr>
                <m:t>n-m</m:t>
              </m:r>
            </m:e>
          </m:d>
          <m:r>
            <w:rPr>
              <w:rFonts w:ascii="Cambria Math" w:eastAsia="Arial" w:hAnsi="Cambria Math" w:cs="Arial"/>
              <w:sz w:val="28"/>
              <w:szCs w:val="28"/>
            </w:rPr>
            <m:t>*P</m:t>
          </m:r>
        </m:oMath>
      </m:oMathPara>
    </w:p>
    <w:p w:rsidR="0044411D" w:rsidRPr="00573510" w:rsidRDefault="00E974D5" w:rsidP="00573510">
      <w:pPr>
        <w:pStyle w:val="BodyText"/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unde: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pStyle w:val="BodyText"/>
        <w:numPr>
          <w:ilvl w:val="0"/>
          <w:numId w:val="3"/>
        </w:numPr>
        <w:tabs>
          <w:tab w:val="left" w:pos="582"/>
        </w:tabs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i/>
          <w:color w:val="110C0C"/>
          <w:sz w:val="28"/>
          <w:szCs w:val="28"/>
        </w:rPr>
        <w:t xml:space="preserve">P </w:t>
      </w:r>
      <w:r w:rsidRPr="00573510">
        <w:rPr>
          <w:rFonts w:ascii="Garamond" w:hAnsi="Garamond"/>
          <w:color w:val="110C0C"/>
          <w:sz w:val="28"/>
          <w:szCs w:val="28"/>
        </w:rPr>
        <w:t>este populaţia totală.</w:t>
      </w:r>
    </w:p>
    <w:p w:rsidR="0044411D" w:rsidRPr="00573510" w:rsidRDefault="00E974D5" w:rsidP="00573510">
      <w:pPr>
        <w:pStyle w:val="BodyText"/>
        <w:numPr>
          <w:ilvl w:val="0"/>
          <w:numId w:val="3"/>
        </w:numPr>
        <w:tabs>
          <w:tab w:val="left" w:pos="582"/>
        </w:tabs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i/>
          <w:color w:val="110C0C"/>
          <w:sz w:val="28"/>
          <w:szCs w:val="28"/>
        </w:rPr>
        <w:t xml:space="preserve">B </w:t>
      </w:r>
      <w:r w:rsidRPr="00573510">
        <w:rPr>
          <w:rFonts w:ascii="Garamond" w:hAnsi="Garamond"/>
          <w:color w:val="110C0C"/>
          <w:sz w:val="28"/>
          <w:szCs w:val="28"/>
        </w:rPr>
        <w:t>este rata de natalitate (birth rate).</w:t>
      </w:r>
    </w:p>
    <w:p w:rsidR="0044411D" w:rsidRPr="00573510" w:rsidRDefault="00E974D5" w:rsidP="00573510">
      <w:pPr>
        <w:pStyle w:val="BodyText"/>
        <w:numPr>
          <w:ilvl w:val="0"/>
          <w:numId w:val="2"/>
        </w:numPr>
        <w:tabs>
          <w:tab w:val="left" w:pos="582"/>
        </w:tabs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i/>
          <w:color w:val="110C0C"/>
          <w:sz w:val="28"/>
          <w:szCs w:val="28"/>
        </w:rPr>
        <w:t xml:space="preserve">D </w:t>
      </w:r>
      <w:r w:rsidRPr="00573510">
        <w:rPr>
          <w:rFonts w:ascii="Garamond" w:hAnsi="Garamond"/>
          <w:color w:val="110C0C"/>
          <w:sz w:val="28"/>
          <w:szCs w:val="28"/>
        </w:rPr>
        <w:t>este rata de mortalitate (death rate).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pStyle w:val="Heading1"/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Simulare bazată pe dinamica de sistem</w:t>
      </w:r>
    </w:p>
    <w:p w:rsidR="0044411D" w:rsidRPr="00573510" w:rsidRDefault="0044411D" w:rsidP="00573510">
      <w:pPr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pStyle w:val="BodyText"/>
        <w:numPr>
          <w:ilvl w:val="0"/>
          <w:numId w:val="7"/>
        </w:numPr>
        <w:tabs>
          <w:tab w:val="left" w:pos="611"/>
        </w:tabs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Definirea stocurilor: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pStyle w:val="BodyText"/>
        <w:tabs>
          <w:tab w:val="left" w:pos="1091"/>
        </w:tabs>
        <w:ind w:left="1080" w:firstLine="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 xml:space="preserve">Populaţia </w:t>
      </w:r>
      <w:r w:rsidR="00573510">
        <w:rPr>
          <w:rFonts w:ascii="Garamond" w:hAnsi="Garamond"/>
          <w:color w:val="110C0C"/>
          <w:sz w:val="28"/>
          <w:szCs w:val="28"/>
        </w:rPr>
        <w:t xml:space="preserve">-&gt; </w:t>
      </w:r>
      <w:r w:rsidRPr="00573510">
        <w:rPr>
          <w:rFonts w:ascii="Garamond" w:hAnsi="Garamond"/>
          <w:color w:val="110C0C"/>
          <w:sz w:val="28"/>
          <w:szCs w:val="28"/>
        </w:rPr>
        <w:t xml:space="preserve">Numărul iniţial </w:t>
      </w:r>
      <w:r w:rsidR="00573510">
        <w:rPr>
          <w:rFonts w:ascii="Garamond" w:hAnsi="Garamond"/>
          <w:color w:val="110C0C"/>
          <w:sz w:val="28"/>
          <w:szCs w:val="28"/>
        </w:rPr>
        <w:t>de indivizi</w:t>
      </w:r>
      <w:r w:rsidRPr="00573510">
        <w:rPr>
          <w:rFonts w:ascii="Garamond" w:hAnsi="Garamond"/>
          <w:color w:val="110C0C"/>
          <w:sz w:val="28"/>
          <w:szCs w:val="28"/>
        </w:rPr>
        <w:t>.</w:t>
      </w:r>
    </w:p>
    <w:p w:rsidR="00573510" w:rsidRPr="00573510" w:rsidRDefault="00573510" w:rsidP="00573510">
      <w:pPr>
        <w:pStyle w:val="BodyText"/>
        <w:tabs>
          <w:tab w:val="left" w:pos="1091"/>
        </w:tabs>
        <w:ind w:left="1080" w:firstLine="0"/>
        <w:rPr>
          <w:rFonts w:ascii="Garamond" w:hAnsi="Garamond"/>
          <w:sz w:val="28"/>
          <w:szCs w:val="28"/>
        </w:rPr>
      </w:pPr>
    </w:p>
    <w:p w:rsidR="0044411D" w:rsidRPr="00573510" w:rsidRDefault="00E974D5" w:rsidP="00573510">
      <w:pPr>
        <w:pStyle w:val="BodyText"/>
        <w:numPr>
          <w:ilvl w:val="0"/>
          <w:numId w:val="7"/>
        </w:numPr>
        <w:tabs>
          <w:tab w:val="left" w:pos="567"/>
        </w:tabs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Fluxuri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pStyle w:val="BodyText"/>
        <w:numPr>
          <w:ilvl w:val="1"/>
          <w:numId w:val="7"/>
        </w:numPr>
        <w:tabs>
          <w:tab w:val="left" w:pos="951"/>
        </w:tabs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Naşteri</w:t>
      </w:r>
      <w:r w:rsidR="00573510">
        <w:rPr>
          <w:rFonts w:ascii="Garamond" w:hAnsi="Garamond"/>
          <w:color w:val="110C0C"/>
          <w:sz w:val="28"/>
          <w:szCs w:val="28"/>
        </w:rPr>
        <w:t xml:space="preserve"> = </w:t>
      </w:r>
      <w:r w:rsidRPr="00573510">
        <w:rPr>
          <w:rFonts w:ascii="Garamond" w:hAnsi="Garamond"/>
          <w:color w:val="110C0C"/>
          <w:sz w:val="28"/>
          <w:szCs w:val="28"/>
        </w:rPr>
        <w:t>Numărul de persoane care se nasc într-o unitate de timp.</w:t>
      </w:r>
    </w:p>
    <w:p w:rsidR="0044411D" w:rsidRPr="00573510" w:rsidRDefault="00E974D5" w:rsidP="00573510">
      <w:pPr>
        <w:pStyle w:val="BodyText"/>
        <w:numPr>
          <w:ilvl w:val="1"/>
          <w:numId w:val="7"/>
        </w:numPr>
        <w:tabs>
          <w:tab w:val="left" w:pos="951"/>
        </w:tabs>
        <w:ind w:left="0" w:firstLine="720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Decese</w:t>
      </w:r>
      <w:r w:rsidR="00573510">
        <w:rPr>
          <w:rFonts w:ascii="Garamond" w:hAnsi="Garamond"/>
          <w:color w:val="110C0C"/>
          <w:sz w:val="28"/>
          <w:szCs w:val="28"/>
        </w:rPr>
        <w:t xml:space="preserve"> = </w:t>
      </w:r>
      <w:r w:rsidRPr="00573510">
        <w:rPr>
          <w:rFonts w:ascii="Garamond" w:hAnsi="Garamond"/>
          <w:color w:val="110C0C"/>
          <w:sz w:val="28"/>
          <w:szCs w:val="28"/>
        </w:rPr>
        <w:t>Numărul de persoane care mor într-o unitate de timp.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pStyle w:val="BodyText"/>
        <w:numPr>
          <w:ilvl w:val="0"/>
          <w:numId w:val="7"/>
        </w:numPr>
        <w:tabs>
          <w:tab w:val="left" w:pos="471"/>
        </w:tabs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Relaţii: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Pr="00573510" w:rsidRDefault="00E974D5" w:rsidP="00573510">
      <w:pPr>
        <w:numPr>
          <w:ilvl w:val="1"/>
          <w:numId w:val="7"/>
        </w:numPr>
        <w:tabs>
          <w:tab w:val="left" w:pos="951"/>
        </w:tabs>
        <w:ind w:left="0" w:firstLine="720"/>
        <w:rPr>
          <w:rFonts w:ascii="Garamond" w:eastAsia="Times New Roman" w:hAnsi="Garamond" w:cs="Times New Roman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naşteri</w:t>
      </w:r>
      <w:r w:rsidRPr="00573510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Pr="00573510">
        <w:rPr>
          <w:rFonts w:ascii="Garamond" w:hAnsi="Garamond"/>
          <w:color w:val="110C0C"/>
          <w:sz w:val="28"/>
          <w:szCs w:val="28"/>
        </w:rPr>
        <w:t xml:space="preserve">= </w:t>
      </w:r>
      <w:r w:rsidR="00C4183A">
        <w:rPr>
          <w:rFonts w:ascii="Garamond" w:hAnsi="Garamond"/>
          <w:i/>
          <w:color w:val="110C0C"/>
          <w:sz w:val="28"/>
          <w:szCs w:val="28"/>
        </w:rPr>
        <w:t>n</w:t>
      </w:r>
      <w:r w:rsidRPr="00573510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Pr="00573510">
        <w:rPr>
          <w:rFonts w:ascii="Garamond" w:hAnsi="Garamond"/>
          <w:color w:val="110C0C"/>
          <w:sz w:val="28"/>
          <w:szCs w:val="28"/>
        </w:rPr>
        <w:t xml:space="preserve">x </w:t>
      </w:r>
      <w:r w:rsidRPr="00573510">
        <w:rPr>
          <w:rFonts w:ascii="Garamond" w:hAnsi="Garamond"/>
          <w:i/>
          <w:color w:val="110C0C"/>
          <w:sz w:val="28"/>
          <w:szCs w:val="28"/>
        </w:rPr>
        <w:t>P</w:t>
      </w:r>
    </w:p>
    <w:p w:rsidR="0044411D" w:rsidRPr="00573510" w:rsidRDefault="00E974D5" w:rsidP="00573510">
      <w:pPr>
        <w:numPr>
          <w:ilvl w:val="1"/>
          <w:numId w:val="7"/>
        </w:numPr>
        <w:tabs>
          <w:tab w:val="left" w:pos="951"/>
        </w:tabs>
        <w:ind w:left="0" w:firstLine="720"/>
        <w:rPr>
          <w:rFonts w:ascii="Garamond" w:eastAsia="Times New Roman" w:hAnsi="Garamond" w:cs="Times New Roman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decese</w:t>
      </w:r>
      <w:r w:rsidR="00C4183A">
        <w:rPr>
          <w:rFonts w:ascii="Garamond" w:hAnsi="Garamond"/>
          <w:color w:val="110C0C"/>
          <w:sz w:val="28"/>
          <w:szCs w:val="28"/>
        </w:rPr>
        <w:t xml:space="preserve"> = </w:t>
      </w:r>
      <w:r w:rsidR="00C4183A" w:rsidRPr="00C4183A">
        <w:rPr>
          <w:rFonts w:ascii="Garamond" w:hAnsi="Garamond"/>
          <w:i/>
          <w:color w:val="110C0C"/>
          <w:sz w:val="28"/>
          <w:szCs w:val="28"/>
        </w:rPr>
        <w:t>m</w:t>
      </w:r>
      <w:r w:rsidRPr="00573510">
        <w:rPr>
          <w:rFonts w:ascii="Garamond" w:hAnsi="Garamond"/>
          <w:i/>
          <w:color w:val="110C0C"/>
          <w:sz w:val="28"/>
          <w:szCs w:val="28"/>
        </w:rPr>
        <w:t xml:space="preserve"> </w:t>
      </w:r>
      <w:r w:rsidRPr="00573510">
        <w:rPr>
          <w:rFonts w:ascii="Garamond" w:hAnsi="Garamond"/>
          <w:color w:val="110C0C"/>
          <w:sz w:val="28"/>
          <w:szCs w:val="28"/>
        </w:rPr>
        <w:t xml:space="preserve">x </w:t>
      </w:r>
      <w:r w:rsidRPr="00573510">
        <w:rPr>
          <w:rFonts w:ascii="Garamond" w:hAnsi="Garamond"/>
          <w:i/>
          <w:color w:val="110C0C"/>
          <w:sz w:val="28"/>
          <w:szCs w:val="28"/>
        </w:rPr>
        <w:t>P</w:t>
      </w:r>
    </w:p>
    <w:p w:rsidR="0044411D" w:rsidRPr="00573510" w:rsidRDefault="0044411D" w:rsidP="00573510">
      <w:pPr>
        <w:ind w:firstLine="720"/>
        <w:rPr>
          <w:rFonts w:ascii="Garamond" w:eastAsia="Times New Roman" w:hAnsi="Garamond" w:cs="Times New Roman"/>
          <w:i/>
          <w:sz w:val="28"/>
          <w:szCs w:val="28"/>
        </w:rPr>
      </w:pPr>
    </w:p>
    <w:p w:rsidR="0044411D" w:rsidRPr="00573510" w:rsidRDefault="00E974D5" w:rsidP="00C4183A">
      <w:pPr>
        <w:pStyle w:val="BodyText"/>
        <w:numPr>
          <w:ilvl w:val="0"/>
          <w:numId w:val="7"/>
        </w:numPr>
        <w:tabs>
          <w:tab w:val="left" w:pos="567"/>
        </w:tabs>
        <w:ind w:hanging="449"/>
        <w:rPr>
          <w:rFonts w:ascii="Garamond" w:hAnsi="Garamond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Actualizarea stocurilor:</w:t>
      </w:r>
    </w:p>
    <w:p w:rsidR="0044411D" w:rsidRPr="00573510" w:rsidRDefault="0044411D" w:rsidP="00573510">
      <w:pPr>
        <w:ind w:firstLine="720"/>
        <w:rPr>
          <w:rFonts w:ascii="Garamond" w:eastAsia="Arial" w:hAnsi="Garamond" w:cs="Arial"/>
          <w:sz w:val="28"/>
          <w:szCs w:val="28"/>
        </w:rPr>
      </w:pPr>
    </w:p>
    <w:p w:rsidR="0044411D" w:rsidRDefault="00E974D5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color w:val="110C0C"/>
          <w:sz w:val="28"/>
          <w:szCs w:val="28"/>
        </w:rPr>
      </w:pPr>
      <w:r w:rsidRPr="00573510">
        <w:rPr>
          <w:rFonts w:ascii="Garamond" w:hAnsi="Garamond"/>
          <w:color w:val="110C0C"/>
          <w:sz w:val="28"/>
          <w:szCs w:val="28"/>
        </w:rPr>
        <w:t>Populaţia</w:t>
      </w:r>
      <w:r w:rsidR="00C4183A">
        <w:rPr>
          <w:rFonts w:ascii="Garamond" w:hAnsi="Garamond"/>
          <w:color w:val="110C0C"/>
          <w:sz w:val="28"/>
          <w:szCs w:val="28"/>
        </w:rPr>
        <w:t xml:space="preserve"> c</w:t>
      </w:r>
      <w:r w:rsidRPr="00573510">
        <w:rPr>
          <w:rFonts w:ascii="Garamond" w:hAnsi="Garamond"/>
          <w:color w:val="110C0C"/>
          <w:sz w:val="28"/>
          <w:szCs w:val="28"/>
        </w:rPr>
        <w:t>reşte cu numărul de naşteri şi scade cu numărul de decese.</w:t>
      </w: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  <w:vertAlign w:val="subscript"/>
        </w:rPr>
      </w:pPr>
      <w:r>
        <w:rPr>
          <w:rFonts w:ascii="Garamond" w:hAnsi="Garamond"/>
          <w:sz w:val="28"/>
          <w:szCs w:val="28"/>
        </w:rPr>
        <w:t>P</w:t>
      </w:r>
      <w:r>
        <w:rPr>
          <w:rFonts w:ascii="Garamond" w:hAnsi="Garamond"/>
          <w:sz w:val="28"/>
          <w:szCs w:val="28"/>
          <w:vertAlign w:val="subscript"/>
        </w:rPr>
        <w:t>t+1</w:t>
      </w:r>
      <w:r>
        <w:rPr>
          <w:rFonts w:ascii="Garamond" w:hAnsi="Garamond"/>
          <w:sz w:val="28"/>
          <w:szCs w:val="28"/>
        </w:rPr>
        <w:t xml:space="preserve"> =P</w:t>
      </w:r>
      <w:r>
        <w:rPr>
          <w:rFonts w:ascii="Garamond" w:hAnsi="Garamond"/>
          <w:sz w:val="28"/>
          <w:szCs w:val="28"/>
          <w:vertAlign w:val="subscript"/>
        </w:rPr>
        <w:t>t</w:t>
      </w:r>
      <w:r>
        <w:rPr>
          <w:rFonts w:ascii="Garamond" w:hAnsi="Garamond"/>
          <w:sz w:val="28"/>
          <w:szCs w:val="28"/>
        </w:rPr>
        <w:t xml:space="preserve"> +(n-m)P</w:t>
      </w:r>
      <w:r>
        <w:rPr>
          <w:rFonts w:ascii="Garamond" w:hAnsi="Garamond"/>
          <w:sz w:val="28"/>
          <w:szCs w:val="28"/>
          <w:vertAlign w:val="subscript"/>
        </w:rPr>
        <w:t>t</w:t>
      </w: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Diagrama de cauzalitate este:</w:t>
      </w: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8A4DF4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w:pict>
          <v:group id="_x0000_s1040" style="position:absolute;left:0;text-align:left;margin-left:78.95pt;margin-top:3.9pt;width:303.75pt;height:127.5pt;z-index:251669504" coordorigin="1830,3435" coordsize="6075,255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4380;top:3810;width:1515;height:900;v-text-anchor:middle">
              <v:textbox>
                <w:txbxContent>
                  <w:p w:rsidR="00C4183A" w:rsidRPr="00C4183A" w:rsidRDefault="00C4183A" w:rsidP="00C4183A">
                    <w:pPr>
                      <w:jc w:val="center"/>
                      <w:rPr>
                        <w:rFonts w:ascii="Garamond" w:hAnsi="Garamond"/>
                        <w:sz w:val="40"/>
                        <w:szCs w:val="40"/>
                        <w:lang w:val="en-GB"/>
                      </w:rPr>
                    </w:pPr>
                    <w:r>
                      <w:rPr>
                        <w:rFonts w:ascii="Garamond" w:hAnsi="Garamond"/>
                        <w:sz w:val="40"/>
                        <w:szCs w:val="40"/>
                        <w:lang w:val="en-GB"/>
                      </w:rPr>
                      <w:t>P</w:t>
                    </w:r>
                  </w:p>
                </w:txbxContent>
              </v:textbox>
            </v:shape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28" type="#_x0000_t13" style="position:absolute;left:2610;top:4095;width:1770;height:315"/>
            <v:shape id="_x0000_s1029" type="#_x0000_t13" style="position:absolute;left:5910;top:4095;width:1770;height:315"/>
            <v:shape id="_x0000_s1030" type="#_x0000_t202" style="position:absolute;left:2670;top:3765;width:1230;height:330;v-text-anchor:middle" filled="f" stroked="f">
              <v:textbox inset="0,0,0,0">
                <w:txbxContent>
                  <w:p w:rsidR="00C4183A" w:rsidRPr="00C4183A" w:rsidRDefault="00C4183A" w:rsidP="00C4183A">
                    <w:pPr>
                      <w:jc w:val="center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nasteri</w:t>
                    </w:r>
                  </w:p>
                </w:txbxContent>
              </v:textbox>
            </v:shape>
            <v:shape id="_x0000_s1031" type="#_x0000_t202" style="position:absolute;left:5970;top:3765;width:1230;height:330;v-text-anchor:middle" filled="f" stroked="f">
              <v:textbox inset="0,0,0,0">
                <w:txbxContent>
                  <w:p w:rsidR="00C4183A" w:rsidRPr="00C4183A" w:rsidRDefault="00C4183A" w:rsidP="00C4183A">
                    <w:pPr>
                      <w:jc w:val="center"/>
                      <w:rPr>
                        <w:lang w:val="en-GB"/>
                      </w:rPr>
                    </w:pPr>
                    <w:r>
                      <w:rPr>
                        <w:lang w:val="en-GB"/>
                      </w:rPr>
                      <w:t>decese</w:t>
                    </w:r>
                  </w:p>
                </w:txbxContent>
              </v:textbox>
            </v:shape>
            <v:oval id="_x0000_s1032" style="position:absolute;left:1830;top:5235;width:750;height:750">
              <v:textbox>
                <w:txbxContent>
                  <w:p w:rsidR="00C4183A" w:rsidRPr="00C4183A" w:rsidRDefault="00C4183A" w:rsidP="00C4183A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  <w:lang w:val="en-GB"/>
                      </w:rPr>
                    </w:pPr>
                    <w:r w:rsidRPr="00C4183A">
                      <w:rPr>
                        <w:rFonts w:ascii="Garamond" w:hAnsi="Garamond"/>
                        <w:i/>
                        <w:sz w:val="28"/>
                        <w:szCs w:val="28"/>
                        <w:lang w:val="en-GB"/>
                      </w:rPr>
                      <w:t>n</w:t>
                    </w:r>
                  </w:p>
                </w:txbxContent>
              </v:textbox>
            </v:oval>
            <v:oval id="_x0000_s1034" style="position:absolute;left:7155;top:5235;width:750;height:750">
              <v:textbox>
                <w:txbxContent>
                  <w:p w:rsidR="00C4183A" w:rsidRPr="00C4183A" w:rsidRDefault="00C4183A" w:rsidP="00C4183A">
                    <w:pPr>
                      <w:jc w:val="center"/>
                      <w:rPr>
                        <w:rFonts w:ascii="Garamond" w:hAnsi="Garamond"/>
                        <w:i/>
                        <w:sz w:val="28"/>
                        <w:szCs w:val="28"/>
                        <w:lang w:val="en-GB"/>
                      </w:rPr>
                    </w:pPr>
                    <w:r>
                      <w:rPr>
                        <w:rFonts w:ascii="Garamond" w:hAnsi="Garamond"/>
                        <w:i/>
                        <w:sz w:val="28"/>
                        <w:szCs w:val="28"/>
                        <w:lang w:val="en-GB"/>
                      </w:rPr>
                      <w:t>m</w:t>
                    </w:r>
                  </w:p>
                </w:txbxContent>
              </v:textbox>
            </v:oval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5" type="#_x0000_t19" style="position:absolute;left:2580;top:4365;width:840;height:1140;flip:y">
              <v:stroke endarrow="block" endarrowlength="long"/>
            </v:shape>
            <v:shape id="_x0000_s1037" type="#_x0000_t19" style="position:absolute;left:6525;top:4410;width:660;height:1260;flip:x y">
              <v:stroke endarrow="block" endarrowlength="long"/>
            </v:shape>
            <v:shape id="_x0000_s1038" type="#_x0000_t19" style="position:absolute;left:3212;top:3435;width:1500;height:465;flip:x" coordsize="42355,21600" adj="-10742543,,20755" path="wr-845,,42355,43200,,15617,42355,21600nfewr-845,,42355,43200,,15617,42355,21600l20755,21600nsxe">
              <v:stroke startarrow="block"/>
              <v:path o:connectlocs="0,15617;42355,21600;20755,21600"/>
            </v:shape>
            <v:shape id="_x0000_s1039" type="#_x0000_t19" style="position:absolute;left:5102;top:3435;width:1500;height:465;rotation:-419063fd;flip:x" coordsize="42355,21600" adj="-10742543,,20755" path="wr-845,,42355,43200,,15617,42355,21600nfewr-845,,42355,43200,,15617,42355,21600l20755,21600nsxe">
              <v:stroke endarrow="block"/>
              <v:path o:connectlocs="0,15617;42355,21600;20755,21600"/>
            </v:shape>
          </v:group>
        </w:pict>
      </w: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</w:p>
    <w:p w:rsidR="00C4183A" w:rsidRPr="00C4183A" w:rsidRDefault="00C4183A" w:rsidP="00C4183A">
      <w:pPr>
        <w:pStyle w:val="BodyText"/>
        <w:tabs>
          <w:tab w:val="left" w:pos="951"/>
        </w:tabs>
        <w:ind w:left="951" w:firstLine="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Pentru rezolvare se poate folosi un soft dedicat (Stella,Vensi, PowerSim, AnyLogic, Symulink etc) sau python</w:t>
      </w:r>
      <w:r w:rsidR="000903CF">
        <w:rPr>
          <w:rFonts w:ascii="Garamond" w:hAnsi="Garamond"/>
          <w:sz w:val="28"/>
          <w:szCs w:val="28"/>
        </w:rPr>
        <w:t>.</w:t>
      </w:r>
    </w:p>
    <w:sectPr w:rsidR="00C4183A" w:rsidRPr="00C4183A" w:rsidSect="00C4183A">
      <w:pgSz w:w="11907" w:h="16840" w:code="9"/>
      <w:pgMar w:top="56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531D"/>
    <w:multiLevelType w:val="hybridMultilevel"/>
    <w:tmpl w:val="9E7A4FD2"/>
    <w:lvl w:ilvl="0" w:tplc="8834BDEA">
      <w:start w:val="1"/>
      <w:numFmt w:val="bullet"/>
      <w:lvlText w:val="•"/>
      <w:lvlJc w:val="left"/>
      <w:pPr>
        <w:ind w:left="581" w:hanging="356"/>
      </w:pPr>
      <w:rPr>
        <w:rFonts w:ascii="Times New Roman" w:eastAsia="Times New Roman" w:hAnsi="Times New Roman" w:hint="default"/>
        <w:color w:val="110C0C"/>
        <w:w w:val="133"/>
        <w:sz w:val="29"/>
        <w:szCs w:val="29"/>
      </w:rPr>
    </w:lvl>
    <w:lvl w:ilvl="1" w:tplc="731EA02E">
      <w:start w:val="1"/>
      <w:numFmt w:val="bullet"/>
      <w:lvlText w:val="•"/>
      <w:lvlJc w:val="left"/>
      <w:pPr>
        <w:ind w:left="1621" w:hanging="356"/>
      </w:pPr>
      <w:rPr>
        <w:rFonts w:hint="default"/>
      </w:rPr>
    </w:lvl>
    <w:lvl w:ilvl="2" w:tplc="8DEE55B0">
      <w:start w:val="1"/>
      <w:numFmt w:val="bullet"/>
      <w:lvlText w:val="•"/>
      <w:lvlJc w:val="left"/>
      <w:pPr>
        <w:ind w:left="2661" w:hanging="356"/>
      </w:pPr>
      <w:rPr>
        <w:rFonts w:hint="default"/>
      </w:rPr>
    </w:lvl>
    <w:lvl w:ilvl="3" w:tplc="A89AA76C">
      <w:start w:val="1"/>
      <w:numFmt w:val="bullet"/>
      <w:lvlText w:val="•"/>
      <w:lvlJc w:val="left"/>
      <w:pPr>
        <w:ind w:left="3701" w:hanging="356"/>
      </w:pPr>
      <w:rPr>
        <w:rFonts w:hint="default"/>
      </w:rPr>
    </w:lvl>
    <w:lvl w:ilvl="4" w:tplc="5B5C5184">
      <w:start w:val="1"/>
      <w:numFmt w:val="bullet"/>
      <w:lvlText w:val="•"/>
      <w:lvlJc w:val="left"/>
      <w:pPr>
        <w:ind w:left="4740" w:hanging="356"/>
      </w:pPr>
      <w:rPr>
        <w:rFonts w:hint="default"/>
      </w:rPr>
    </w:lvl>
    <w:lvl w:ilvl="5" w:tplc="C12EB5AA">
      <w:start w:val="1"/>
      <w:numFmt w:val="bullet"/>
      <w:lvlText w:val="•"/>
      <w:lvlJc w:val="left"/>
      <w:pPr>
        <w:ind w:left="5780" w:hanging="356"/>
      </w:pPr>
      <w:rPr>
        <w:rFonts w:hint="default"/>
      </w:rPr>
    </w:lvl>
    <w:lvl w:ilvl="6" w:tplc="B69E56A8">
      <w:start w:val="1"/>
      <w:numFmt w:val="bullet"/>
      <w:lvlText w:val="•"/>
      <w:lvlJc w:val="left"/>
      <w:pPr>
        <w:ind w:left="6820" w:hanging="356"/>
      </w:pPr>
      <w:rPr>
        <w:rFonts w:hint="default"/>
      </w:rPr>
    </w:lvl>
    <w:lvl w:ilvl="7" w:tplc="CA2C8D58">
      <w:start w:val="1"/>
      <w:numFmt w:val="bullet"/>
      <w:lvlText w:val="•"/>
      <w:lvlJc w:val="left"/>
      <w:pPr>
        <w:ind w:left="7860" w:hanging="356"/>
      </w:pPr>
      <w:rPr>
        <w:rFonts w:hint="default"/>
      </w:rPr>
    </w:lvl>
    <w:lvl w:ilvl="8" w:tplc="E128682A">
      <w:start w:val="1"/>
      <w:numFmt w:val="bullet"/>
      <w:lvlText w:val="•"/>
      <w:lvlJc w:val="left"/>
      <w:pPr>
        <w:ind w:left="8900" w:hanging="356"/>
      </w:pPr>
      <w:rPr>
        <w:rFonts w:hint="default"/>
      </w:rPr>
    </w:lvl>
  </w:abstractNum>
  <w:abstractNum w:abstractNumId="1">
    <w:nsid w:val="1D7D016C"/>
    <w:multiLevelType w:val="hybridMultilevel"/>
    <w:tmpl w:val="25D4B8D2"/>
    <w:lvl w:ilvl="0" w:tplc="4ABEE288">
      <w:start w:val="1"/>
      <w:numFmt w:val="decimal"/>
      <w:lvlText w:val="%1."/>
      <w:lvlJc w:val="left"/>
      <w:pPr>
        <w:ind w:left="591" w:hanging="360"/>
      </w:pPr>
      <w:rPr>
        <w:rFonts w:hint="default"/>
        <w:color w:val="110C0C"/>
      </w:rPr>
    </w:lvl>
    <w:lvl w:ilvl="1" w:tplc="08090019">
      <w:start w:val="1"/>
      <w:numFmt w:val="lowerLetter"/>
      <w:lvlText w:val="%2."/>
      <w:lvlJc w:val="left"/>
      <w:pPr>
        <w:ind w:left="1311" w:hanging="360"/>
      </w:pPr>
    </w:lvl>
    <w:lvl w:ilvl="2" w:tplc="0809001B" w:tentative="1">
      <w:start w:val="1"/>
      <w:numFmt w:val="lowerRoman"/>
      <w:lvlText w:val="%3."/>
      <w:lvlJc w:val="right"/>
      <w:pPr>
        <w:ind w:left="2031" w:hanging="180"/>
      </w:pPr>
    </w:lvl>
    <w:lvl w:ilvl="3" w:tplc="0809000F" w:tentative="1">
      <w:start w:val="1"/>
      <w:numFmt w:val="decimal"/>
      <w:lvlText w:val="%4."/>
      <w:lvlJc w:val="left"/>
      <w:pPr>
        <w:ind w:left="2751" w:hanging="360"/>
      </w:pPr>
    </w:lvl>
    <w:lvl w:ilvl="4" w:tplc="08090019" w:tentative="1">
      <w:start w:val="1"/>
      <w:numFmt w:val="lowerLetter"/>
      <w:lvlText w:val="%5."/>
      <w:lvlJc w:val="left"/>
      <w:pPr>
        <w:ind w:left="3471" w:hanging="360"/>
      </w:pPr>
    </w:lvl>
    <w:lvl w:ilvl="5" w:tplc="0809001B" w:tentative="1">
      <w:start w:val="1"/>
      <w:numFmt w:val="lowerRoman"/>
      <w:lvlText w:val="%6."/>
      <w:lvlJc w:val="right"/>
      <w:pPr>
        <w:ind w:left="4191" w:hanging="180"/>
      </w:pPr>
    </w:lvl>
    <w:lvl w:ilvl="6" w:tplc="0809000F" w:tentative="1">
      <w:start w:val="1"/>
      <w:numFmt w:val="decimal"/>
      <w:lvlText w:val="%7."/>
      <w:lvlJc w:val="left"/>
      <w:pPr>
        <w:ind w:left="4911" w:hanging="360"/>
      </w:pPr>
    </w:lvl>
    <w:lvl w:ilvl="7" w:tplc="08090019" w:tentative="1">
      <w:start w:val="1"/>
      <w:numFmt w:val="lowerLetter"/>
      <w:lvlText w:val="%8."/>
      <w:lvlJc w:val="left"/>
      <w:pPr>
        <w:ind w:left="5631" w:hanging="360"/>
      </w:pPr>
    </w:lvl>
    <w:lvl w:ilvl="8" w:tplc="080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2">
    <w:nsid w:val="20E9328E"/>
    <w:multiLevelType w:val="hybridMultilevel"/>
    <w:tmpl w:val="78EA476C"/>
    <w:lvl w:ilvl="0" w:tplc="60CA8DFE">
      <w:start w:val="1"/>
      <w:numFmt w:val="bullet"/>
      <w:lvlText w:val="•"/>
      <w:lvlJc w:val="left"/>
      <w:pPr>
        <w:ind w:left="610" w:hanging="384"/>
      </w:pPr>
      <w:rPr>
        <w:rFonts w:ascii="Arial" w:eastAsia="Arial" w:hAnsi="Arial" w:hint="default"/>
        <w:color w:val="110C0C"/>
        <w:w w:val="166"/>
        <w:sz w:val="23"/>
        <w:szCs w:val="23"/>
      </w:rPr>
    </w:lvl>
    <w:lvl w:ilvl="1" w:tplc="ADAE8CAC">
      <w:start w:val="1"/>
      <w:numFmt w:val="bullet"/>
      <w:lvlText w:val="•"/>
      <w:lvlJc w:val="left"/>
      <w:pPr>
        <w:ind w:left="1647" w:hanging="384"/>
      </w:pPr>
      <w:rPr>
        <w:rFonts w:hint="default"/>
      </w:rPr>
    </w:lvl>
    <w:lvl w:ilvl="2" w:tplc="11D0C836">
      <w:start w:val="1"/>
      <w:numFmt w:val="bullet"/>
      <w:lvlText w:val="•"/>
      <w:lvlJc w:val="left"/>
      <w:pPr>
        <w:ind w:left="2684" w:hanging="384"/>
      </w:pPr>
      <w:rPr>
        <w:rFonts w:hint="default"/>
      </w:rPr>
    </w:lvl>
    <w:lvl w:ilvl="3" w:tplc="747E8518">
      <w:start w:val="1"/>
      <w:numFmt w:val="bullet"/>
      <w:lvlText w:val="•"/>
      <w:lvlJc w:val="left"/>
      <w:pPr>
        <w:ind w:left="3721" w:hanging="384"/>
      </w:pPr>
      <w:rPr>
        <w:rFonts w:hint="default"/>
      </w:rPr>
    </w:lvl>
    <w:lvl w:ilvl="4" w:tplc="7EECABF2">
      <w:start w:val="1"/>
      <w:numFmt w:val="bullet"/>
      <w:lvlText w:val="•"/>
      <w:lvlJc w:val="left"/>
      <w:pPr>
        <w:ind w:left="4758" w:hanging="384"/>
      </w:pPr>
      <w:rPr>
        <w:rFonts w:hint="default"/>
      </w:rPr>
    </w:lvl>
    <w:lvl w:ilvl="5" w:tplc="E3CA467C">
      <w:start w:val="1"/>
      <w:numFmt w:val="bullet"/>
      <w:lvlText w:val="•"/>
      <w:lvlJc w:val="left"/>
      <w:pPr>
        <w:ind w:left="5795" w:hanging="384"/>
      </w:pPr>
      <w:rPr>
        <w:rFonts w:hint="default"/>
      </w:rPr>
    </w:lvl>
    <w:lvl w:ilvl="6" w:tplc="708AC18C">
      <w:start w:val="1"/>
      <w:numFmt w:val="bullet"/>
      <w:lvlText w:val="•"/>
      <w:lvlJc w:val="left"/>
      <w:pPr>
        <w:ind w:left="6832" w:hanging="384"/>
      </w:pPr>
      <w:rPr>
        <w:rFonts w:hint="default"/>
      </w:rPr>
    </w:lvl>
    <w:lvl w:ilvl="7" w:tplc="B0AAFF54">
      <w:start w:val="1"/>
      <w:numFmt w:val="bullet"/>
      <w:lvlText w:val="•"/>
      <w:lvlJc w:val="left"/>
      <w:pPr>
        <w:ind w:left="7869" w:hanging="384"/>
      </w:pPr>
      <w:rPr>
        <w:rFonts w:hint="default"/>
      </w:rPr>
    </w:lvl>
    <w:lvl w:ilvl="8" w:tplc="084E12BC">
      <w:start w:val="1"/>
      <w:numFmt w:val="bullet"/>
      <w:lvlText w:val="•"/>
      <w:lvlJc w:val="left"/>
      <w:pPr>
        <w:ind w:left="8906" w:hanging="384"/>
      </w:pPr>
      <w:rPr>
        <w:rFonts w:hint="default"/>
      </w:rPr>
    </w:lvl>
  </w:abstractNum>
  <w:abstractNum w:abstractNumId="3">
    <w:nsid w:val="36B333CD"/>
    <w:multiLevelType w:val="hybridMultilevel"/>
    <w:tmpl w:val="046C03FC"/>
    <w:lvl w:ilvl="0" w:tplc="13CCD262">
      <w:start w:val="1"/>
      <w:numFmt w:val="bullet"/>
      <w:lvlText w:val="•"/>
      <w:lvlJc w:val="left"/>
      <w:pPr>
        <w:ind w:left="581" w:hanging="356"/>
      </w:pPr>
      <w:rPr>
        <w:rFonts w:ascii="Arial" w:eastAsia="Arial" w:hAnsi="Arial" w:hint="default"/>
        <w:color w:val="110C0C"/>
        <w:w w:val="141"/>
        <w:sz w:val="27"/>
        <w:szCs w:val="27"/>
      </w:rPr>
    </w:lvl>
    <w:lvl w:ilvl="1" w:tplc="A9521FB0">
      <w:start w:val="1"/>
      <w:numFmt w:val="bullet"/>
      <w:lvlText w:val="•"/>
      <w:lvlJc w:val="left"/>
      <w:pPr>
        <w:ind w:left="1621" w:hanging="356"/>
      </w:pPr>
      <w:rPr>
        <w:rFonts w:hint="default"/>
      </w:rPr>
    </w:lvl>
    <w:lvl w:ilvl="2" w:tplc="F12E0FB0">
      <w:start w:val="1"/>
      <w:numFmt w:val="bullet"/>
      <w:lvlText w:val="•"/>
      <w:lvlJc w:val="left"/>
      <w:pPr>
        <w:ind w:left="2661" w:hanging="356"/>
      </w:pPr>
      <w:rPr>
        <w:rFonts w:hint="default"/>
      </w:rPr>
    </w:lvl>
    <w:lvl w:ilvl="3" w:tplc="186E81AE">
      <w:start w:val="1"/>
      <w:numFmt w:val="bullet"/>
      <w:lvlText w:val="•"/>
      <w:lvlJc w:val="left"/>
      <w:pPr>
        <w:ind w:left="3701" w:hanging="356"/>
      </w:pPr>
      <w:rPr>
        <w:rFonts w:hint="default"/>
      </w:rPr>
    </w:lvl>
    <w:lvl w:ilvl="4" w:tplc="691CDDEC">
      <w:start w:val="1"/>
      <w:numFmt w:val="bullet"/>
      <w:lvlText w:val="•"/>
      <w:lvlJc w:val="left"/>
      <w:pPr>
        <w:ind w:left="4740" w:hanging="356"/>
      </w:pPr>
      <w:rPr>
        <w:rFonts w:hint="default"/>
      </w:rPr>
    </w:lvl>
    <w:lvl w:ilvl="5" w:tplc="3FB2DDDE">
      <w:start w:val="1"/>
      <w:numFmt w:val="bullet"/>
      <w:lvlText w:val="•"/>
      <w:lvlJc w:val="left"/>
      <w:pPr>
        <w:ind w:left="5780" w:hanging="356"/>
      </w:pPr>
      <w:rPr>
        <w:rFonts w:hint="default"/>
      </w:rPr>
    </w:lvl>
    <w:lvl w:ilvl="6" w:tplc="4FD88250">
      <w:start w:val="1"/>
      <w:numFmt w:val="bullet"/>
      <w:lvlText w:val="•"/>
      <w:lvlJc w:val="left"/>
      <w:pPr>
        <w:ind w:left="6820" w:hanging="356"/>
      </w:pPr>
      <w:rPr>
        <w:rFonts w:hint="default"/>
      </w:rPr>
    </w:lvl>
    <w:lvl w:ilvl="7" w:tplc="D62E24E4">
      <w:start w:val="1"/>
      <w:numFmt w:val="bullet"/>
      <w:lvlText w:val="•"/>
      <w:lvlJc w:val="left"/>
      <w:pPr>
        <w:ind w:left="7860" w:hanging="356"/>
      </w:pPr>
      <w:rPr>
        <w:rFonts w:hint="default"/>
      </w:rPr>
    </w:lvl>
    <w:lvl w:ilvl="8" w:tplc="8412187C">
      <w:start w:val="1"/>
      <w:numFmt w:val="bullet"/>
      <w:lvlText w:val="•"/>
      <w:lvlJc w:val="left"/>
      <w:pPr>
        <w:ind w:left="8900" w:hanging="356"/>
      </w:pPr>
      <w:rPr>
        <w:rFonts w:hint="default"/>
      </w:rPr>
    </w:lvl>
  </w:abstractNum>
  <w:abstractNum w:abstractNumId="4">
    <w:nsid w:val="653572CD"/>
    <w:multiLevelType w:val="hybridMultilevel"/>
    <w:tmpl w:val="DE0C15C2"/>
    <w:lvl w:ilvl="0" w:tplc="03CC2054">
      <w:start w:val="1"/>
      <w:numFmt w:val="decimal"/>
      <w:lvlText w:val="%1."/>
      <w:lvlJc w:val="left"/>
      <w:pPr>
        <w:ind w:left="600" w:hanging="332"/>
        <w:jc w:val="left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A2E81540">
      <w:start w:val="1"/>
      <w:numFmt w:val="bullet"/>
      <w:lvlText w:val="•"/>
      <w:lvlJc w:val="left"/>
      <w:pPr>
        <w:ind w:left="1638" w:hanging="332"/>
      </w:pPr>
      <w:rPr>
        <w:rFonts w:hint="default"/>
      </w:rPr>
    </w:lvl>
    <w:lvl w:ilvl="2" w:tplc="BF0EF406">
      <w:start w:val="1"/>
      <w:numFmt w:val="bullet"/>
      <w:lvlText w:val="•"/>
      <w:lvlJc w:val="left"/>
      <w:pPr>
        <w:ind w:left="2676" w:hanging="332"/>
      </w:pPr>
      <w:rPr>
        <w:rFonts w:hint="default"/>
      </w:rPr>
    </w:lvl>
    <w:lvl w:ilvl="3" w:tplc="1E46AF76">
      <w:start w:val="1"/>
      <w:numFmt w:val="bullet"/>
      <w:lvlText w:val="•"/>
      <w:lvlJc w:val="left"/>
      <w:pPr>
        <w:ind w:left="3714" w:hanging="332"/>
      </w:pPr>
      <w:rPr>
        <w:rFonts w:hint="default"/>
      </w:rPr>
    </w:lvl>
    <w:lvl w:ilvl="4" w:tplc="C81ECB8A">
      <w:start w:val="1"/>
      <w:numFmt w:val="bullet"/>
      <w:lvlText w:val="•"/>
      <w:lvlJc w:val="left"/>
      <w:pPr>
        <w:ind w:left="4752" w:hanging="332"/>
      </w:pPr>
      <w:rPr>
        <w:rFonts w:hint="default"/>
      </w:rPr>
    </w:lvl>
    <w:lvl w:ilvl="5" w:tplc="044C3990">
      <w:start w:val="1"/>
      <w:numFmt w:val="bullet"/>
      <w:lvlText w:val="•"/>
      <w:lvlJc w:val="left"/>
      <w:pPr>
        <w:ind w:left="5790" w:hanging="332"/>
      </w:pPr>
      <w:rPr>
        <w:rFonts w:hint="default"/>
      </w:rPr>
    </w:lvl>
    <w:lvl w:ilvl="6" w:tplc="B7D62904">
      <w:start w:val="1"/>
      <w:numFmt w:val="bullet"/>
      <w:lvlText w:val="•"/>
      <w:lvlJc w:val="left"/>
      <w:pPr>
        <w:ind w:left="6828" w:hanging="332"/>
      </w:pPr>
      <w:rPr>
        <w:rFonts w:hint="default"/>
      </w:rPr>
    </w:lvl>
    <w:lvl w:ilvl="7" w:tplc="F8E8A2DE">
      <w:start w:val="1"/>
      <w:numFmt w:val="bullet"/>
      <w:lvlText w:val="•"/>
      <w:lvlJc w:val="left"/>
      <w:pPr>
        <w:ind w:left="7866" w:hanging="332"/>
      </w:pPr>
      <w:rPr>
        <w:rFonts w:hint="default"/>
      </w:rPr>
    </w:lvl>
    <w:lvl w:ilvl="8" w:tplc="AB66FCA6">
      <w:start w:val="1"/>
      <w:numFmt w:val="bullet"/>
      <w:lvlText w:val="•"/>
      <w:lvlJc w:val="left"/>
      <w:pPr>
        <w:ind w:left="8904" w:hanging="332"/>
      </w:pPr>
      <w:rPr>
        <w:rFonts w:hint="default"/>
      </w:rPr>
    </w:lvl>
  </w:abstractNum>
  <w:abstractNum w:abstractNumId="5">
    <w:nsid w:val="6DE11CCC"/>
    <w:multiLevelType w:val="hybridMultilevel"/>
    <w:tmpl w:val="0414B7B0"/>
    <w:lvl w:ilvl="0" w:tplc="5DBA2C68">
      <w:start w:val="1"/>
      <w:numFmt w:val="decimal"/>
      <w:lvlText w:val="%1."/>
      <w:lvlJc w:val="left"/>
      <w:pPr>
        <w:ind w:left="610" w:hanging="332"/>
        <w:jc w:val="right"/>
      </w:pPr>
      <w:rPr>
        <w:rFonts w:ascii="Arial" w:eastAsia="Arial" w:hAnsi="Arial" w:hint="default"/>
        <w:color w:val="110C0C"/>
        <w:w w:val="95"/>
        <w:sz w:val="23"/>
        <w:szCs w:val="23"/>
      </w:rPr>
    </w:lvl>
    <w:lvl w:ilvl="1" w:tplc="F4AE4980">
      <w:start w:val="1"/>
      <w:numFmt w:val="bullet"/>
      <w:lvlText w:val="•"/>
      <w:lvlJc w:val="left"/>
      <w:pPr>
        <w:ind w:left="1090" w:hanging="380"/>
      </w:pPr>
      <w:rPr>
        <w:rFonts w:ascii="Arial" w:eastAsia="Arial" w:hAnsi="Arial" w:hint="default"/>
        <w:color w:val="110C0C"/>
        <w:w w:val="158"/>
        <w:sz w:val="23"/>
        <w:szCs w:val="23"/>
      </w:rPr>
    </w:lvl>
    <w:lvl w:ilvl="2" w:tplc="14520980">
      <w:start w:val="1"/>
      <w:numFmt w:val="bullet"/>
      <w:lvlText w:val="•"/>
      <w:lvlJc w:val="left"/>
      <w:pPr>
        <w:ind w:left="1090" w:hanging="380"/>
      </w:pPr>
      <w:rPr>
        <w:rFonts w:hint="default"/>
      </w:rPr>
    </w:lvl>
    <w:lvl w:ilvl="3" w:tplc="E750A2FA">
      <w:start w:val="1"/>
      <w:numFmt w:val="bullet"/>
      <w:lvlText w:val="•"/>
      <w:lvlJc w:val="left"/>
      <w:pPr>
        <w:ind w:left="2179" w:hanging="380"/>
      </w:pPr>
      <w:rPr>
        <w:rFonts w:hint="default"/>
      </w:rPr>
    </w:lvl>
    <w:lvl w:ilvl="4" w:tplc="E5E64C6C">
      <w:start w:val="1"/>
      <w:numFmt w:val="bullet"/>
      <w:lvlText w:val="•"/>
      <w:lvlJc w:val="left"/>
      <w:pPr>
        <w:ind w:left="3267" w:hanging="380"/>
      </w:pPr>
      <w:rPr>
        <w:rFonts w:hint="default"/>
      </w:rPr>
    </w:lvl>
    <w:lvl w:ilvl="5" w:tplc="5ED0CCD0">
      <w:start w:val="1"/>
      <w:numFmt w:val="bullet"/>
      <w:lvlText w:val="•"/>
      <w:lvlJc w:val="left"/>
      <w:pPr>
        <w:ind w:left="4356" w:hanging="380"/>
      </w:pPr>
      <w:rPr>
        <w:rFonts w:hint="default"/>
      </w:rPr>
    </w:lvl>
    <w:lvl w:ilvl="6" w:tplc="CC2AF872">
      <w:start w:val="1"/>
      <w:numFmt w:val="bullet"/>
      <w:lvlText w:val="•"/>
      <w:lvlJc w:val="left"/>
      <w:pPr>
        <w:ind w:left="5445" w:hanging="380"/>
      </w:pPr>
      <w:rPr>
        <w:rFonts w:hint="default"/>
      </w:rPr>
    </w:lvl>
    <w:lvl w:ilvl="7" w:tplc="B136031A">
      <w:start w:val="1"/>
      <w:numFmt w:val="bullet"/>
      <w:lvlText w:val="•"/>
      <w:lvlJc w:val="left"/>
      <w:pPr>
        <w:ind w:left="6533" w:hanging="380"/>
      </w:pPr>
      <w:rPr>
        <w:rFonts w:hint="default"/>
      </w:rPr>
    </w:lvl>
    <w:lvl w:ilvl="8" w:tplc="451479F6">
      <w:start w:val="1"/>
      <w:numFmt w:val="bullet"/>
      <w:lvlText w:val="•"/>
      <w:lvlJc w:val="left"/>
      <w:pPr>
        <w:ind w:left="7622" w:hanging="380"/>
      </w:pPr>
      <w:rPr>
        <w:rFonts w:hint="default"/>
      </w:rPr>
    </w:lvl>
  </w:abstractNum>
  <w:abstractNum w:abstractNumId="6">
    <w:nsid w:val="6DEB13F6"/>
    <w:multiLevelType w:val="hybridMultilevel"/>
    <w:tmpl w:val="86E0E8B6"/>
    <w:lvl w:ilvl="0" w:tplc="BEA093D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110C0C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4411D"/>
    <w:rsid w:val="000903CF"/>
    <w:rsid w:val="00174716"/>
    <w:rsid w:val="0044411D"/>
    <w:rsid w:val="00573510"/>
    <w:rsid w:val="008A4DF4"/>
    <w:rsid w:val="00C4183A"/>
    <w:rsid w:val="00E9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 fill="f" fillcolor="white">
      <v:fill color="white" on="f"/>
    </o:shapedefaults>
    <o:shapelayout v:ext="edit">
      <o:idmap v:ext="edit" data="1"/>
      <o:rules v:ext="edit">
        <o:r id="V:Rule1" type="arc" idref="#_x0000_s1035"/>
        <o:r id="V:Rule2" type="arc" idref="#_x0000_s1037"/>
        <o:r id="V:Rule3" type="arc" idref="#_x0000_s1038"/>
        <o:r id="V:Rule4" type="arc" idref="#_x0000_s1039"/>
      </o:rules>
    </o:shapelayout>
  </w:shapeDefaults>
  <w:decimalSymbol w:val="."/>
  <w:listSeparator w:val=","/>
  <w15:docId w15:val="{1EB4C5EA-BED1-4169-96E8-85BCFD765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610" w:hanging="379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735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Microsoft account</cp:lastModifiedBy>
  <cp:revision>4</cp:revision>
  <dcterms:created xsi:type="dcterms:W3CDTF">2024-11-21T09:07:00Z</dcterms:created>
  <dcterms:modified xsi:type="dcterms:W3CDTF">2025-03-09T08:25:00Z</dcterms:modified>
</cp:coreProperties>
</file>