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A0" w:rsidRPr="00475D85" w:rsidRDefault="00AC546C" w:rsidP="00475D85">
      <w:pPr>
        <w:pStyle w:val="BodyText"/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Modelul epidemiologic SIR (Susceptibili-Infectaţi-Recuperaţi) este utilizat pentru a descrie propagarea bolilor infecţioase într-o  populaţie. 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P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opulaţia 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este 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î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mp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ă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r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ţ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it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ă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în trei 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grupuri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: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475D85" w:rsidRDefault="00AC546C" w:rsidP="00475D85">
      <w:pPr>
        <w:pStyle w:val="BodyText"/>
        <w:numPr>
          <w:ilvl w:val="0"/>
          <w:numId w:val="5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Susceptibili (S): indivizi 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s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ă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n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ă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tosi 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care pot contracta boala.</w:t>
      </w:r>
    </w:p>
    <w:p w:rsidR="001D0CA0" w:rsidRPr="00475D85" w:rsidRDefault="00AC546C" w:rsidP="00475D85">
      <w:pPr>
        <w:pStyle w:val="BodyText"/>
        <w:numPr>
          <w:ilvl w:val="0"/>
          <w:numId w:val="5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Infectaţi (I): indivizi care au contractat boala şi pot infecta alţi indivizi.</w:t>
      </w:r>
    </w:p>
    <w:p w:rsidR="001D0CA0" w:rsidRPr="00475D85" w:rsidRDefault="00AC546C" w:rsidP="00475D85">
      <w:pPr>
        <w:pStyle w:val="BodyText"/>
        <w:numPr>
          <w:ilvl w:val="0"/>
          <w:numId w:val="5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Recuperaţi (R): indivizi care s-au recuperat </w:t>
      </w:r>
      <w:r w:rsidR="00475D85">
        <w:rPr>
          <w:rFonts w:asciiTheme="minorHAnsi" w:hAnsiTheme="minorHAnsi" w:cstheme="minorHAnsi"/>
          <w:color w:val="110C0C"/>
          <w:sz w:val="28"/>
          <w:szCs w:val="28"/>
        </w:rPr>
        <w:t>dup</w:t>
      </w:r>
      <w:r w:rsidR="00475D85" w:rsidRPr="00475D85">
        <w:rPr>
          <w:rFonts w:asciiTheme="minorHAnsi" w:hAnsiTheme="minorHAnsi" w:cstheme="minorHAnsi"/>
          <w:color w:val="110C0C"/>
          <w:sz w:val="28"/>
          <w:szCs w:val="28"/>
        </w:rPr>
        <w:t>ă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boală şi au imunitate (sau sunt izolaţi şi nu mai pot infecta alţi indivizi).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475D85" w:rsidRDefault="00AC546C" w:rsidP="00475D85">
      <w:pPr>
        <w:pStyle w:val="Heading1"/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Componentele modelului SIR</w:t>
      </w:r>
    </w:p>
    <w:p w:rsidR="001D0CA0" w:rsidRPr="00475D85" w:rsidRDefault="00AC546C" w:rsidP="00475D85">
      <w:pPr>
        <w:pStyle w:val="BodyText"/>
        <w:numPr>
          <w:ilvl w:val="0"/>
          <w:numId w:val="6"/>
        </w:numPr>
        <w:tabs>
          <w:tab w:val="left" w:pos="591"/>
        </w:tabs>
        <w:ind w:firstLine="544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Populaţia totală (N): numărul total de indivizi </w:t>
      </w:r>
      <w:r w:rsidR="00475D85">
        <w:rPr>
          <w:rFonts w:asciiTheme="minorHAnsi" w:hAnsiTheme="minorHAnsi" w:cstheme="minorHAnsi"/>
          <w:color w:val="110C0C"/>
          <w:sz w:val="28"/>
          <w:szCs w:val="28"/>
        </w:rPr>
        <w:t>di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ntr-o populaţie.</w:t>
      </w:r>
    </w:p>
    <w:p w:rsidR="001D0CA0" w:rsidRPr="00475D85" w:rsidRDefault="00AC546C" w:rsidP="00475D85">
      <w:pPr>
        <w:pStyle w:val="BodyText"/>
        <w:numPr>
          <w:ilvl w:val="0"/>
          <w:numId w:val="6"/>
        </w:numPr>
        <w:tabs>
          <w:tab w:val="left" w:pos="581"/>
        </w:tabs>
        <w:ind w:firstLine="544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Susceptibili (S): numărul de indivizi susceptibili.</w:t>
      </w:r>
    </w:p>
    <w:p w:rsidR="001D0CA0" w:rsidRPr="00475D85" w:rsidRDefault="00AC546C" w:rsidP="00475D85">
      <w:pPr>
        <w:pStyle w:val="BodyText"/>
        <w:numPr>
          <w:ilvl w:val="0"/>
          <w:numId w:val="6"/>
        </w:numPr>
        <w:tabs>
          <w:tab w:val="left" w:pos="591"/>
        </w:tabs>
        <w:ind w:firstLine="544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Infectaţi (I): numărul de indivizi infectaţi.</w:t>
      </w:r>
    </w:p>
    <w:p w:rsidR="001D0CA0" w:rsidRPr="00475D85" w:rsidRDefault="00AC546C" w:rsidP="00475D85">
      <w:pPr>
        <w:pStyle w:val="BodyText"/>
        <w:numPr>
          <w:ilvl w:val="0"/>
          <w:numId w:val="6"/>
        </w:numPr>
        <w:tabs>
          <w:tab w:val="left" w:pos="591"/>
        </w:tabs>
        <w:ind w:firstLine="544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Recuperaţi (R): numărul de indivizi recuperaţi.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475D85" w:rsidRDefault="00AC546C" w:rsidP="00475D85">
      <w:pPr>
        <w:pStyle w:val="Heading1"/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Ecuaţiile modelului SIR</w:t>
      </w:r>
    </w:p>
    <w:p w:rsidR="001D0CA0" w:rsidRPr="00475D85" w:rsidRDefault="00AC546C" w:rsidP="00475D85">
      <w:pPr>
        <w:pStyle w:val="BodyText"/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Modelul SIR este descris prin </w:t>
      </w:r>
      <w:r w:rsidR="00475D85">
        <w:rPr>
          <w:rFonts w:asciiTheme="minorHAnsi" w:hAnsiTheme="minorHAnsi" w:cstheme="minorHAnsi"/>
          <w:color w:val="110C0C"/>
          <w:sz w:val="28"/>
          <w:szCs w:val="28"/>
        </w:rPr>
        <w:t>următorul sistem de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ecuaţii diferenţiale: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6414E7" w:rsidRDefault="00475D85" w:rsidP="006414E7">
      <w:pPr>
        <w:pStyle w:val="BodyText"/>
        <w:numPr>
          <w:ilvl w:val="0"/>
          <w:numId w:val="3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10C0C"/>
          <w:sz w:val="28"/>
          <w:szCs w:val="28"/>
        </w:rPr>
        <w:t>Evolu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ţ</w:t>
      </w:r>
      <w:r>
        <w:rPr>
          <w:rFonts w:asciiTheme="minorHAnsi" w:hAnsiTheme="minorHAnsi" w:cstheme="minorHAnsi"/>
          <w:color w:val="110C0C"/>
          <w:sz w:val="28"/>
          <w:szCs w:val="28"/>
        </w:rPr>
        <w:t>ia</w:t>
      </w:r>
      <w:r w:rsidR="00AC546C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indivizilor susceptibili:</w:t>
      </w:r>
    </w:p>
    <w:p w:rsidR="006414E7" w:rsidRPr="00475D85" w:rsidRDefault="006414E7" w:rsidP="006414E7">
      <w:pPr>
        <w:pStyle w:val="BodyText"/>
        <w:tabs>
          <w:tab w:val="left" w:pos="993"/>
        </w:tabs>
        <w:ind w:left="709" w:firstLine="0"/>
        <w:rPr>
          <w:rFonts w:asciiTheme="minorHAnsi" w:hAnsiTheme="minorHAnsi" w:cstheme="minorHAnsi"/>
          <w:sz w:val="28"/>
          <w:szCs w:val="28"/>
        </w:rPr>
      </w:pPr>
    </w:p>
    <w:p w:rsidR="001D0CA0" w:rsidRPr="006414E7" w:rsidRDefault="00475D85" w:rsidP="00475D85">
      <w:pPr>
        <w:ind w:firstLine="709"/>
        <w:jc w:val="center"/>
        <w:rPr>
          <w:rFonts w:eastAsia="Times New Roman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dS</m:t>
              </m:r>
            </m:num>
            <m:den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theme="minorHAnsi"/>
              <w:sz w:val="28"/>
              <w:szCs w:val="28"/>
            </w:rPr>
            <m:t>=-β∙S∙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N</m:t>
              </m:r>
            </m:den>
          </m:f>
        </m:oMath>
      </m:oMathPara>
    </w:p>
    <w:p w:rsidR="006414E7" w:rsidRPr="00475D85" w:rsidRDefault="006414E7" w:rsidP="00475D85">
      <w:pPr>
        <w:ind w:firstLine="709"/>
        <w:jc w:val="center"/>
        <w:rPr>
          <w:rFonts w:eastAsia="Times New Roman" w:cstheme="minorHAnsi"/>
          <w:sz w:val="28"/>
          <w:szCs w:val="28"/>
        </w:rPr>
      </w:pPr>
    </w:p>
    <w:p w:rsidR="001D0CA0" w:rsidRPr="00475D85" w:rsidRDefault="00475D85" w:rsidP="006414E7">
      <w:pPr>
        <w:pStyle w:val="BodyText"/>
        <w:numPr>
          <w:ilvl w:val="0"/>
          <w:numId w:val="3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10C0C"/>
          <w:sz w:val="28"/>
          <w:szCs w:val="28"/>
        </w:rPr>
        <w:t>Evolu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ţ</w:t>
      </w:r>
      <w:r>
        <w:rPr>
          <w:rFonts w:asciiTheme="minorHAnsi" w:hAnsiTheme="minorHAnsi" w:cstheme="minorHAnsi"/>
          <w:color w:val="110C0C"/>
          <w:sz w:val="28"/>
          <w:szCs w:val="28"/>
        </w:rPr>
        <w:t>ia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indivizilor</w:t>
      </w:r>
      <w:r w:rsidR="00AC546C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infectaţi: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6414E7" w:rsidRDefault="00475D85" w:rsidP="00475D85">
      <w:pPr>
        <w:ind w:firstLine="709"/>
        <w:jc w:val="center"/>
        <w:rPr>
          <w:rFonts w:eastAsia="Times New Roman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dI</m:t>
              </m:r>
            </m:num>
            <m:den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theme="minorHAnsi"/>
              <w:sz w:val="28"/>
              <w:szCs w:val="28"/>
            </w:rPr>
            <m:t>=</m:t>
          </m:r>
          <m:r>
            <w:rPr>
              <w:rFonts w:ascii="Cambria Math" w:eastAsia="Times New Roman" w:hAnsi="Cambria Math" w:cstheme="minorHAnsi"/>
              <w:sz w:val="28"/>
              <w:szCs w:val="28"/>
            </w:rPr>
            <m:t>β∙S∙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N</m:t>
              </m:r>
            </m:den>
          </m:f>
          <m:r>
            <w:rPr>
              <w:rFonts w:ascii="Cambria Math" w:eastAsia="Times New Roman" w:hAnsi="Cambria Math" w:cstheme="minorHAnsi"/>
              <w:sz w:val="28"/>
              <w:szCs w:val="28"/>
            </w:rPr>
            <m:t>-γ∙I</m:t>
          </m:r>
        </m:oMath>
      </m:oMathPara>
    </w:p>
    <w:p w:rsidR="006414E7" w:rsidRPr="00475D85" w:rsidRDefault="006414E7" w:rsidP="00475D85">
      <w:pPr>
        <w:ind w:firstLine="709"/>
        <w:jc w:val="center"/>
        <w:rPr>
          <w:rFonts w:eastAsia="Times New Roman" w:cstheme="minorHAnsi"/>
          <w:sz w:val="28"/>
          <w:szCs w:val="28"/>
        </w:rPr>
      </w:pPr>
    </w:p>
    <w:p w:rsidR="001D0CA0" w:rsidRPr="00475D85" w:rsidRDefault="00475D85" w:rsidP="006414E7">
      <w:pPr>
        <w:pStyle w:val="BodyText"/>
        <w:numPr>
          <w:ilvl w:val="0"/>
          <w:numId w:val="3"/>
        </w:numPr>
        <w:tabs>
          <w:tab w:val="left" w:pos="993"/>
        </w:tabs>
        <w:ind w:left="0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110C0C"/>
          <w:sz w:val="28"/>
          <w:szCs w:val="28"/>
        </w:rPr>
        <w:t>Evolu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>ţ</w:t>
      </w:r>
      <w:r>
        <w:rPr>
          <w:rFonts w:asciiTheme="minorHAnsi" w:hAnsiTheme="minorHAnsi" w:cstheme="minorHAnsi"/>
          <w:color w:val="110C0C"/>
          <w:sz w:val="28"/>
          <w:szCs w:val="28"/>
        </w:rPr>
        <w:t>ia</w:t>
      </w:r>
      <w:r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indivizilor</w:t>
      </w:r>
      <w:r w:rsidR="00AC546C" w:rsidRPr="00475D85">
        <w:rPr>
          <w:rFonts w:asciiTheme="minorHAnsi" w:hAnsiTheme="minorHAnsi" w:cstheme="minorHAnsi"/>
          <w:color w:val="110C0C"/>
          <w:sz w:val="28"/>
          <w:szCs w:val="28"/>
        </w:rPr>
        <w:t xml:space="preserve"> recuperaţi: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6414E7" w:rsidRDefault="006414E7" w:rsidP="006414E7">
      <w:pPr>
        <w:ind w:firstLine="709"/>
        <w:jc w:val="center"/>
        <w:rPr>
          <w:rFonts w:eastAsia="Times New Roman" w:cstheme="minorHAns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dR</m:t>
              </m:r>
            </m:num>
            <m:den>
              <m:r>
                <w:rPr>
                  <w:rFonts w:ascii="Cambria Math" w:eastAsia="Times New Roman" w:hAnsi="Cambria Math" w:cstheme="minorHAnsi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theme="minorHAnsi"/>
              <w:sz w:val="28"/>
              <w:szCs w:val="28"/>
            </w:rPr>
            <m:t>=</m:t>
          </m:r>
          <m:r>
            <w:rPr>
              <w:rFonts w:ascii="Cambria Math" w:eastAsia="Times New Roman" w:hAnsi="Cambria Math" w:cstheme="minorHAnsi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theme="minorHAnsi"/>
              <w:sz w:val="28"/>
              <w:szCs w:val="28"/>
            </w:rPr>
            <m:t>γ∙I</m:t>
          </m:r>
        </m:oMath>
      </m:oMathPara>
    </w:p>
    <w:p w:rsidR="001D0CA0" w:rsidRPr="00475D85" w:rsidRDefault="00AC546C" w:rsidP="00475D85">
      <w:pPr>
        <w:pStyle w:val="BodyText"/>
        <w:ind w:left="0" w:firstLine="709"/>
        <w:rPr>
          <w:rFonts w:asciiTheme="minorHAnsi" w:hAnsiTheme="minorHAnsi" w:cstheme="minorHAnsi"/>
          <w:sz w:val="28"/>
          <w:szCs w:val="28"/>
        </w:rPr>
      </w:pPr>
      <w:r w:rsidRPr="00475D85">
        <w:rPr>
          <w:rFonts w:asciiTheme="minorHAnsi" w:hAnsiTheme="minorHAnsi" w:cstheme="minorHAnsi"/>
          <w:color w:val="110C0C"/>
          <w:sz w:val="28"/>
          <w:szCs w:val="28"/>
        </w:rPr>
        <w:t>unde:</w:t>
      </w:r>
    </w:p>
    <w:p w:rsidR="001D0CA0" w:rsidRPr="00475D85" w:rsidRDefault="001D0CA0" w:rsidP="00475D85">
      <w:pPr>
        <w:ind w:firstLine="709"/>
        <w:rPr>
          <w:rFonts w:eastAsia="Arial" w:cstheme="minorHAnsi"/>
          <w:sz w:val="28"/>
          <w:szCs w:val="28"/>
        </w:rPr>
      </w:pPr>
    </w:p>
    <w:p w:rsidR="001D0CA0" w:rsidRPr="00475D85" w:rsidRDefault="006414E7" w:rsidP="006414E7">
      <w:pPr>
        <w:pStyle w:val="BodyText"/>
        <w:numPr>
          <w:ilvl w:val="0"/>
          <w:numId w:val="7"/>
        </w:numPr>
        <w:tabs>
          <w:tab w:val="left" w:pos="548"/>
        </w:tabs>
        <w:rPr>
          <w:rFonts w:asciiTheme="minorHAnsi" w:hAnsiTheme="minorHAnsi" w:cstheme="minorHAnsi"/>
          <w:sz w:val="28"/>
          <w:szCs w:val="28"/>
        </w:rPr>
      </w:pPr>
      <w:r>
        <w:rPr>
          <w:rFonts w:cs="Arial"/>
          <w:i/>
          <w:color w:val="110C0C"/>
          <w:sz w:val="28"/>
          <w:szCs w:val="28"/>
        </w:rPr>
        <w:t>β</w:t>
      </w:r>
      <w:r w:rsidR="00AC546C" w:rsidRPr="00475D85">
        <w:rPr>
          <w:rFonts w:asciiTheme="minorHAnsi" w:hAnsiTheme="minorHAnsi" w:cstheme="minorHAnsi"/>
          <w:i/>
          <w:color w:val="110C0C"/>
          <w:sz w:val="28"/>
          <w:szCs w:val="28"/>
        </w:rPr>
        <w:t xml:space="preserve"> </w:t>
      </w:r>
      <w:r w:rsidR="00AC546C" w:rsidRPr="00475D85">
        <w:rPr>
          <w:rFonts w:asciiTheme="minorHAnsi" w:hAnsiTheme="minorHAnsi" w:cstheme="minorHAnsi"/>
          <w:color w:val="110C0C"/>
          <w:sz w:val="28"/>
          <w:szCs w:val="28"/>
        </w:rPr>
        <w:t>este rata de transmitere a bolii (probabilitatea de a transmite boala între un individ infectat şi unul susceptibil).</w:t>
      </w:r>
    </w:p>
    <w:p w:rsidR="001D0CA0" w:rsidRPr="006414E7" w:rsidRDefault="006414E7" w:rsidP="006414E7">
      <w:pPr>
        <w:pStyle w:val="BodyText"/>
        <w:numPr>
          <w:ilvl w:val="0"/>
          <w:numId w:val="7"/>
        </w:numPr>
        <w:tabs>
          <w:tab w:val="left" w:pos="576"/>
        </w:tabs>
        <w:rPr>
          <w:rFonts w:asciiTheme="minorHAnsi" w:hAnsiTheme="minorHAnsi" w:cstheme="minorHAnsi"/>
          <w:sz w:val="28"/>
          <w:szCs w:val="28"/>
        </w:rPr>
      </w:pPr>
      <w:r>
        <w:rPr>
          <w:rFonts w:cs="Arial"/>
          <w:color w:val="110C0C"/>
          <w:sz w:val="28"/>
          <w:szCs w:val="28"/>
        </w:rPr>
        <w:t>γ</w:t>
      </w:r>
      <w:r>
        <w:rPr>
          <w:rFonts w:asciiTheme="minorHAnsi" w:hAnsiTheme="minorHAnsi" w:cstheme="minorHAnsi"/>
          <w:color w:val="110C0C"/>
          <w:sz w:val="28"/>
          <w:szCs w:val="28"/>
        </w:rPr>
        <w:t xml:space="preserve"> </w:t>
      </w:r>
      <w:r w:rsidR="00AC546C" w:rsidRPr="00475D85">
        <w:rPr>
          <w:rFonts w:asciiTheme="minorHAnsi" w:hAnsiTheme="minorHAnsi" w:cstheme="minorHAnsi"/>
          <w:color w:val="110C0C"/>
          <w:sz w:val="28"/>
          <w:szCs w:val="28"/>
        </w:rPr>
        <w:t>este rata de recuperare (1/durata medie a infecţiei).</w:t>
      </w:r>
    </w:p>
    <w:p w:rsidR="006414E7" w:rsidRDefault="006414E7" w:rsidP="006414E7">
      <w:pPr>
        <w:pStyle w:val="BodyText"/>
        <w:tabs>
          <w:tab w:val="left" w:pos="576"/>
        </w:tabs>
        <w:ind w:left="1429" w:firstLine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Obs. </w:t>
      </w:r>
      <m:oMath>
        <m:r>
          <w:rPr>
            <w:rFonts w:ascii="Cambria Math" w:eastAsia="Times New Roman" w:hAnsi="Cambria Math" w:cstheme="minorHAnsi"/>
            <w:sz w:val="28"/>
            <w:szCs w:val="28"/>
          </w:rPr>
          <m:t>β∙S∙</m:t>
        </m:r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I</m:t>
            </m:r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N</m:t>
            </m:r>
          </m:den>
        </m:f>
      </m:oMath>
      <w:r>
        <w:rPr>
          <w:rFonts w:asciiTheme="minorHAnsi" w:hAnsiTheme="minorHAnsi" w:cstheme="minorHAnsi"/>
          <w:sz w:val="28"/>
          <w:szCs w:val="28"/>
        </w:rPr>
        <w:t xml:space="preserve"> = numarul de infectati</w:t>
      </w:r>
    </w:p>
    <w:p w:rsidR="00710972" w:rsidRDefault="00710972">
      <w:pPr>
        <w:rPr>
          <w:rFonts w:eastAsia="Arial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Diagrama de flux</w:t>
      </w: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group id="_x0000_s1054" style="position:absolute;left:0;text-align:left;margin-left:58pt;margin-top:9.8pt;width:431.25pt;height:163.5pt;z-index:251674624" coordorigin="1175,1371" coordsize="8625,327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75;top:2571;width:1620;height:630">
              <v:textbox>
                <w:txbxContent>
                  <w:p w:rsidR="00710972" w:rsidRPr="00844BC5" w:rsidRDefault="00710972" w:rsidP="00710972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S</w:t>
                    </w:r>
                  </w:p>
                </w:txbxContent>
              </v:textbox>
            </v:shape>
            <v:shape id="_x0000_s1041" type="#_x0000_t202" style="position:absolute;left:4670;top:2571;width:1620;height:630">
              <v:textbox>
                <w:txbxContent>
                  <w:p w:rsidR="00710972" w:rsidRPr="00844BC5" w:rsidRDefault="00710972" w:rsidP="00710972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I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42" type="#_x0000_t13" style="position:absolute;left:2795;top:2751;width:1875;height:270"/>
            <v:shape id="_x0000_s1043" type="#_x0000_t13" style="position:absolute;left:6305;top:2751;width:1875;height:270"/>
            <v:oval id="_x0000_s1044" style="position:absolute;left:2362;top:1371;width:540;height:540">
              <v:textbox style="mso-next-textbox:#_x0000_s1044">
                <w:txbxContent>
                  <w:p w:rsidR="00710972" w:rsidRDefault="00710972" w:rsidP="00710972">
                    <w:pPr>
                      <w:jc w:val="center"/>
                    </w:pPr>
                    <w:r>
                      <w:t>β</w:t>
                    </w:r>
                  </w:p>
                </w:txbxContent>
              </v:textbox>
            </v:oval>
            <v:oval id="_x0000_s1045" style="position:absolute;left:5887;top:1476;width:540;height:540">
              <v:textbox style="mso-next-textbox:#_x0000_s1045">
                <w:txbxContent>
                  <w:p w:rsidR="00710972" w:rsidRDefault="00710972" w:rsidP="00710972">
                    <w:pPr>
                      <w:jc w:val="center"/>
                    </w:pPr>
                    <w:r>
                      <w:t>γ</w:t>
                    </w:r>
                  </w:p>
                </w:txbxContent>
              </v:textbox>
            </v:oval>
            <v:shape id="_x0000_s1046" type="#_x0000_t202" style="position:absolute;left:8180;top:2571;width:1620;height:630">
              <v:textbox>
                <w:txbxContent>
                  <w:p w:rsidR="00710972" w:rsidRPr="00844BC5" w:rsidRDefault="00710972" w:rsidP="00710972">
                    <w:pPr>
                      <w:jc w:val="center"/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R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7" type="#_x0000_t19" style="position:absolute;left:2452;top:1731;width:1230;height:931" coordsize="21600,20111" adj="-4495643,,,20111" path="wr-21600,-1489,21600,41711,7882,,21600,20111nfewr-21600,-1489,21600,41711,7882,,21600,20111l,20111nsxe">
              <v:stroke endarrow="block" endarrowlength="long"/>
              <v:path o:connectlocs="7882,0;21600,20111;0,20111"/>
            </v:shape>
            <v:shape id="_x0000_s1048" type="#_x0000_t19" style="position:absolute;left:1585;top:3128;width:1767;height:840;flip: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  <v:shape id="_x0000_s1049" type="#_x0000_t19" style="position:absolute;left:3682;top:3128;width:1767;height:840;flip:x 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  <v:shape id="_x0000_s1050" type="#_x0000_t19" style="position:absolute;left:5947;top:1731;width:1230;height:931" coordsize="21600,20111" adj="-4495643,,,20111" path="wr-21600,-1489,21600,41711,7882,,21600,20111nfewr-21600,-1489,21600,41711,7882,,21600,20111l,20111nsxe">
              <v:stroke endarrow="block" endarrowlength="long"/>
              <v:path o:connectlocs="7882,0;21600,20111;0,20111"/>
            </v:shape>
            <v:shape id="_x0000_s1051" type="#_x0000_t19" style="position:absolute;left:5652;top:3128;width:1767;height:840;flip:y" coordsize="43138,21600" adj="-11511175,,21538" path="wr-62,,43138,43200,,19960,43138,21600nfewr-62,,43138,43200,,19960,43138,21600l21538,21600nsxe">
              <v:stroke endarrow="block" endarrowwidth="narrow" endarrowlength="long"/>
              <v:path o:connectlocs="0,19960;43138,21600;21538,21600"/>
            </v:shape>
            <v:oval id="_x0000_s1052" style="position:absolute;left:2812;top:4101;width:540;height:540">
              <v:textbox style="mso-next-textbox:#_x0000_s1052">
                <w:txbxContent>
                  <w:p w:rsidR="00710972" w:rsidRDefault="00710972" w:rsidP="00710972">
                    <w:pPr>
                      <w:jc w:val="center"/>
                    </w:pPr>
                    <w:r>
                      <w:t>N</w:t>
                    </w:r>
                  </w:p>
                </w:txbxContent>
              </v:textbox>
            </v:oval>
            <v:shape id="_x0000_s1053" type="#_x0000_t19" style="position:absolute;left:2232;top:2867;width:1433;height:1467;rotation:4031892fd" coordsize="18892,20111" adj="-4495643,-1900450,,20111" path="wr-21600,-1489,21600,41711,7882,,18892,9640nfewr-21600,-1489,21600,41711,7882,,18892,9640l,20111nsxe">
              <v:stroke startarrow="block" startarrowlength="long" endarrowlength="long"/>
              <v:path o:connectlocs="7882,0;18892,9640;0,20111"/>
            </v:shape>
          </v:group>
        </w:pict>
      </w: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ind w:left="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Rezolvarea se face numeric prin aproximarea evolutiei cu un sir de valori folosind formula lui Euler:</w:t>
      </w:r>
    </w:p>
    <w:p w:rsidR="00710972" w:rsidRPr="00ED71CE" w:rsidRDefault="00710972" w:rsidP="00710972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S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– Δt(β * S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/N</w:t>
      </w:r>
      <w:r>
        <w:rPr>
          <w:rFonts w:ascii="Garamond" w:hAnsi="Garamond"/>
          <w:sz w:val="28"/>
          <w:szCs w:val="28"/>
        </w:rPr>
        <w:t>)</w:t>
      </w:r>
    </w:p>
    <w:p w:rsidR="00710972" w:rsidRPr="00ED71CE" w:rsidRDefault="00710972" w:rsidP="00710972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+ Δt(β * U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/N</w:t>
      </w:r>
      <w:r>
        <w:rPr>
          <w:rFonts w:ascii="Garamond" w:hAnsi="Garamond"/>
          <w:sz w:val="28"/>
          <w:szCs w:val="28"/>
        </w:rPr>
        <w:t xml:space="preserve"> – γ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)</w:t>
      </w:r>
    </w:p>
    <w:p w:rsidR="00710972" w:rsidRPr="00ED71CE" w:rsidRDefault="00710972" w:rsidP="00710972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  <w:vertAlign w:val="subscript"/>
        </w:rPr>
        <w:t>n+1</w:t>
      </w:r>
      <w:r>
        <w:rPr>
          <w:rFonts w:ascii="Garamond" w:hAnsi="Garamond"/>
          <w:sz w:val="28"/>
          <w:szCs w:val="28"/>
        </w:rPr>
        <w:t xml:space="preserve"> = R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 xml:space="preserve"> +</w:t>
      </w:r>
      <w:r w:rsidRPr="00ED71C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Δt( γ * I</w:t>
      </w:r>
      <w:r>
        <w:rPr>
          <w:rFonts w:ascii="Garamond" w:hAnsi="Garamond"/>
          <w:sz w:val="28"/>
          <w:szCs w:val="28"/>
          <w:vertAlign w:val="subscript"/>
        </w:rPr>
        <w:t>n</w:t>
      </w:r>
      <w:r>
        <w:rPr>
          <w:rFonts w:ascii="Garamond" w:hAnsi="Garamond"/>
          <w:sz w:val="28"/>
          <w:szCs w:val="28"/>
        </w:rPr>
        <w:t>)</w:t>
      </w:r>
    </w:p>
    <w:p w:rsidR="00710972" w:rsidRDefault="00710972" w:rsidP="00710972">
      <w:pPr>
        <w:pStyle w:val="BodyText"/>
        <w:tabs>
          <w:tab w:val="left" w:pos="568"/>
        </w:tabs>
        <w:ind w:left="720" w:firstLine="0"/>
        <w:jc w:val="center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ind w:left="0" w:firstLine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Pornim de la valorile initiale S</w:t>
      </w:r>
      <w:r>
        <w:rPr>
          <w:rFonts w:ascii="Garamond" w:hAnsi="Garamond"/>
          <w:sz w:val="28"/>
          <w:szCs w:val="28"/>
          <w:vertAlign w:val="subscript"/>
        </w:rPr>
        <w:t>0</w:t>
      </w:r>
      <w:r>
        <w:rPr>
          <w:rFonts w:ascii="Garamond" w:hAnsi="Garamond"/>
          <w:sz w:val="28"/>
          <w:szCs w:val="28"/>
        </w:rPr>
        <w:t>, I</w:t>
      </w:r>
      <w:r>
        <w:rPr>
          <w:rFonts w:ascii="Garamond" w:hAnsi="Garamond"/>
          <w:sz w:val="28"/>
          <w:szCs w:val="28"/>
          <w:vertAlign w:val="subscript"/>
        </w:rPr>
        <w:t>0</w:t>
      </w:r>
      <w:r>
        <w:rPr>
          <w:rFonts w:ascii="Garamond" w:hAnsi="Garamond"/>
          <w:sz w:val="28"/>
          <w:szCs w:val="28"/>
        </w:rPr>
        <w:t>, R</w:t>
      </w:r>
      <w:r>
        <w:rPr>
          <w:rFonts w:ascii="Garamond" w:hAnsi="Garamond"/>
          <w:sz w:val="28"/>
          <w:szCs w:val="28"/>
          <w:vertAlign w:val="subscript"/>
        </w:rPr>
        <w:t>0</w:t>
      </w:r>
      <w:r>
        <w:rPr>
          <w:rFonts w:ascii="Garamond" w:hAnsi="Garamond"/>
          <w:sz w:val="28"/>
          <w:szCs w:val="28"/>
        </w:rPr>
        <w:t xml:space="preserve"> si parametrii cunoscuti β si γ si folosim un pas Δt mic pentru a obtine o aproximare cat mai buna a functiilor.</w:t>
      </w:r>
    </w:p>
    <w:p w:rsidR="00710972" w:rsidRDefault="00710972" w:rsidP="00710972">
      <w:pPr>
        <w:pStyle w:val="BodyText"/>
        <w:tabs>
          <w:tab w:val="left" w:pos="-4111"/>
        </w:tabs>
        <w:ind w:left="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Pentru rezolvare se poate folosi un soft dedicat (Stella,Vensi, PowerSim, AnyLogic, Symulink etc) sau python, R sau orice limbaj profesionist.</w:t>
      </w:r>
    </w:p>
    <w:p w:rsidR="00710972" w:rsidRDefault="00A07994" w:rsidP="00710972">
      <w:pPr>
        <w:pStyle w:val="BodyText"/>
        <w:tabs>
          <w:tab w:val="left" w:pos="-4111"/>
        </w:tabs>
        <w:ind w:left="0" w:firstLine="709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5852172" cy="43891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72" cy="438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994" w:rsidRDefault="00A07994" w:rsidP="00710972">
      <w:pPr>
        <w:ind w:firstLine="720"/>
        <w:rPr>
          <w:rFonts w:ascii="Garamond" w:hAnsi="Garamond"/>
          <w:b/>
          <w:color w:val="110C0C"/>
          <w:sz w:val="28"/>
          <w:szCs w:val="28"/>
        </w:rPr>
      </w:pPr>
    </w:p>
    <w:p w:rsidR="00A07994" w:rsidRDefault="00A07994" w:rsidP="00710972">
      <w:pPr>
        <w:ind w:firstLine="720"/>
        <w:rPr>
          <w:rFonts w:ascii="Garamond" w:hAnsi="Garamond"/>
          <w:b/>
          <w:color w:val="110C0C"/>
          <w:sz w:val="28"/>
          <w:szCs w:val="28"/>
        </w:rPr>
      </w:pPr>
    </w:p>
    <w:p w:rsidR="00710972" w:rsidRPr="009D2EB9" w:rsidRDefault="00710972" w:rsidP="00710972">
      <w:pPr>
        <w:ind w:firstLine="720"/>
        <w:rPr>
          <w:rFonts w:ascii="Garamond" w:eastAsia="Arial" w:hAnsi="Garamond" w:cs="Arial"/>
          <w:b/>
          <w:sz w:val="28"/>
          <w:szCs w:val="28"/>
        </w:rPr>
      </w:pPr>
      <w:r w:rsidRPr="009D2EB9">
        <w:rPr>
          <w:rFonts w:ascii="Garamond" w:hAnsi="Garamond"/>
          <w:b/>
          <w:color w:val="110C0C"/>
          <w:sz w:val="28"/>
          <w:szCs w:val="28"/>
        </w:rPr>
        <w:lastRenderedPageBreak/>
        <w:t>Interpretarea rezultatelor</w:t>
      </w:r>
    </w:p>
    <w:p w:rsidR="00710972" w:rsidRDefault="00710972" w:rsidP="00710972">
      <w:pPr>
        <w:pStyle w:val="BodyText"/>
        <w:ind w:left="0" w:firstLine="720"/>
        <w:rPr>
          <w:rFonts w:ascii="Garamond" w:hAnsi="Garamond"/>
          <w:color w:val="110C0C"/>
          <w:sz w:val="28"/>
          <w:szCs w:val="28"/>
        </w:rPr>
      </w:pPr>
    </w:p>
    <w:p w:rsidR="00710972" w:rsidRPr="009D2EB9" w:rsidRDefault="00710972" w:rsidP="00710972">
      <w:pPr>
        <w:pStyle w:val="BodyText"/>
        <w:ind w:left="0" w:firstLine="720"/>
        <w:rPr>
          <w:rFonts w:ascii="Garamond" w:hAnsi="Garamond"/>
          <w:sz w:val="28"/>
          <w:szCs w:val="28"/>
        </w:rPr>
      </w:pPr>
      <w:r w:rsidRPr="009D2EB9">
        <w:rPr>
          <w:rFonts w:ascii="Garamond" w:hAnsi="Garamond"/>
          <w:color w:val="110C0C"/>
          <w:sz w:val="28"/>
          <w:szCs w:val="28"/>
        </w:rPr>
        <w:t>Graficul ar</w:t>
      </w:r>
      <w:r>
        <w:rPr>
          <w:rFonts w:ascii="Garamond" w:hAnsi="Garamond"/>
          <w:color w:val="110C0C"/>
          <w:sz w:val="28"/>
          <w:szCs w:val="28"/>
        </w:rPr>
        <w:t>ată</w:t>
      </w:r>
      <w:r w:rsidRPr="009D2EB9">
        <w:rPr>
          <w:rFonts w:ascii="Garamond" w:hAnsi="Garamond"/>
          <w:color w:val="110C0C"/>
          <w:sz w:val="28"/>
          <w:szCs w:val="28"/>
        </w:rPr>
        <w:t xml:space="preserve"> cum evoluează în timp numărul de indivizi </w:t>
      </w:r>
      <w:r>
        <w:rPr>
          <w:rFonts w:ascii="Garamond" w:hAnsi="Garamond"/>
          <w:color w:val="110C0C"/>
          <w:sz w:val="28"/>
          <w:szCs w:val="28"/>
        </w:rPr>
        <w:t>susceptibili</w:t>
      </w:r>
      <w:r w:rsidRPr="009D2EB9">
        <w:rPr>
          <w:rFonts w:ascii="Garamond" w:hAnsi="Garamond"/>
          <w:color w:val="110C0C"/>
          <w:sz w:val="28"/>
          <w:szCs w:val="28"/>
        </w:rPr>
        <w:t>, inf</w:t>
      </w:r>
      <w:r>
        <w:rPr>
          <w:rFonts w:ascii="Garamond" w:hAnsi="Garamond"/>
          <w:color w:val="110C0C"/>
          <w:sz w:val="28"/>
          <w:szCs w:val="28"/>
        </w:rPr>
        <w:t>ectati</w:t>
      </w:r>
      <w:r w:rsidRPr="009D2EB9">
        <w:rPr>
          <w:rFonts w:ascii="Garamond" w:hAnsi="Garamond"/>
          <w:color w:val="110C0C"/>
          <w:sz w:val="28"/>
          <w:szCs w:val="28"/>
        </w:rPr>
        <w:t xml:space="preserve"> şi </w:t>
      </w:r>
      <w:r>
        <w:rPr>
          <w:rFonts w:ascii="Garamond" w:hAnsi="Garamond"/>
          <w:color w:val="110C0C"/>
          <w:sz w:val="28"/>
          <w:szCs w:val="28"/>
        </w:rPr>
        <w:t>recuper</w:t>
      </w:r>
      <w:r w:rsidRPr="009D2EB9">
        <w:rPr>
          <w:rFonts w:ascii="Garamond" w:hAnsi="Garamond"/>
          <w:color w:val="110C0C"/>
          <w:sz w:val="28"/>
          <w:szCs w:val="28"/>
        </w:rPr>
        <w:t>aţi:</w:t>
      </w:r>
    </w:p>
    <w:p w:rsidR="00710972" w:rsidRPr="009D2EB9" w:rsidRDefault="00710972" w:rsidP="00710972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710972" w:rsidRPr="009D2EB9" w:rsidRDefault="00710972" w:rsidP="00710972">
      <w:pPr>
        <w:pStyle w:val="BodyText"/>
        <w:numPr>
          <w:ilvl w:val="0"/>
          <w:numId w:val="8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r w:rsidRPr="009D2EB9">
        <w:rPr>
          <w:rFonts w:ascii="Garamond" w:hAnsi="Garamond"/>
          <w:color w:val="110C0C"/>
          <w:sz w:val="28"/>
          <w:szCs w:val="28"/>
        </w:rPr>
        <w:t xml:space="preserve">Indivizi </w:t>
      </w:r>
      <w:r>
        <w:rPr>
          <w:rFonts w:ascii="Garamond" w:hAnsi="Garamond"/>
          <w:color w:val="110C0C"/>
          <w:sz w:val="28"/>
          <w:szCs w:val="28"/>
        </w:rPr>
        <w:t>susceptibili (S</w:t>
      </w:r>
      <w:r w:rsidRPr="009D2EB9">
        <w:rPr>
          <w:rFonts w:ascii="Garamond" w:hAnsi="Garamond"/>
          <w:color w:val="110C0C"/>
          <w:sz w:val="28"/>
          <w:szCs w:val="28"/>
        </w:rPr>
        <w:t xml:space="preserve">): Iniţial, acest grup va scădea rapid pe măsură ce indivizii devin </w:t>
      </w:r>
      <w:r>
        <w:rPr>
          <w:rFonts w:ascii="Garamond" w:hAnsi="Garamond"/>
          <w:color w:val="110C0C"/>
          <w:sz w:val="28"/>
          <w:szCs w:val="28"/>
        </w:rPr>
        <w:t>influenţabili apoi din ce in ce mai lent pe masura ce se micsoreaza numarul lor</w:t>
      </w:r>
      <w:r w:rsidR="00D17BBA">
        <w:rPr>
          <w:rFonts w:ascii="Garamond" w:hAnsi="Garamond"/>
          <w:color w:val="110C0C"/>
          <w:sz w:val="28"/>
          <w:szCs w:val="28"/>
        </w:rPr>
        <w:t>.</w:t>
      </w:r>
      <w:bookmarkStart w:id="0" w:name="_GoBack"/>
      <w:bookmarkEnd w:id="0"/>
    </w:p>
    <w:p w:rsidR="00710972" w:rsidRPr="009D2EB9" w:rsidRDefault="00710972" w:rsidP="00710972">
      <w:pPr>
        <w:pStyle w:val="BodyText"/>
        <w:numPr>
          <w:ilvl w:val="0"/>
          <w:numId w:val="8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r w:rsidRPr="009D2EB9">
        <w:rPr>
          <w:rFonts w:ascii="Garamond" w:hAnsi="Garamond"/>
          <w:color w:val="110C0C"/>
          <w:sz w:val="28"/>
          <w:szCs w:val="28"/>
        </w:rPr>
        <w:t>Indivizi inf</w:t>
      </w:r>
      <w:r>
        <w:rPr>
          <w:rFonts w:ascii="Garamond" w:hAnsi="Garamond"/>
          <w:color w:val="110C0C"/>
          <w:sz w:val="28"/>
          <w:szCs w:val="28"/>
        </w:rPr>
        <w:t>ectati</w:t>
      </w:r>
      <w:r w:rsidRPr="009D2EB9">
        <w:rPr>
          <w:rFonts w:ascii="Garamond" w:hAnsi="Garamond"/>
          <w:color w:val="110C0C"/>
          <w:sz w:val="28"/>
          <w:szCs w:val="28"/>
        </w:rPr>
        <w:t xml:space="preserve"> (I): Numărul acestora va creşte la început, dar va scădea pe măsură ce aceştia </w:t>
      </w:r>
      <w:r>
        <w:rPr>
          <w:rFonts w:ascii="Garamond" w:hAnsi="Garamond"/>
          <w:color w:val="110C0C"/>
          <w:sz w:val="28"/>
          <w:szCs w:val="28"/>
        </w:rPr>
        <w:t>se recupereaza</w:t>
      </w:r>
      <w:r w:rsidR="00D17BBA">
        <w:rPr>
          <w:rFonts w:ascii="Garamond" w:hAnsi="Garamond"/>
          <w:color w:val="110C0C"/>
          <w:sz w:val="28"/>
          <w:szCs w:val="28"/>
        </w:rPr>
        <w:t xml:space="preserve"> si devin imuni</w:t>
      </w:r>
      <w:r w:rsidRPr="009D2EB9">
        <w:rPr>
          <w:rFonts w:ascii="Garamond" w:hAnsi="Garamond"/>
          <w:color w:val="110C0C"/>
          <w:sz w:val="28"/>
          <w:szCs w:val="28"/>
        </w:rPr>
        <w:t>.</w:t>
      </w:r>
    </w:p>
    <w:p w:rsidR="00710972" w:rsidRPr="009D2EB9" w:rsidRDefault="00710972" w:rsidP="00710972">
      <w:pPr>
        <w:pStyle w:val="BodyText"/>
        <w:numPr>
          <w:ilvl w:val="0"/>
          <w:numId w:val="8"/>
        </w:numPr>
        <w:tabs>
          <w:tab w:val="left" w:pos="611"/>
        </w:tabs>
        <w:spacing w:line="360" w:lineRule="auto"/>
        <w:ind w:left="1077" w:hanging="357"/>
        <w:jc w:val="both"/>
        <w:rPr>
          <w:rFonts w:ascii="Garamond" w:hAnsi="Garamond"/>
          <w:sz w:val="28"/>
          <w:szCs w:val="28"/>
        </w:rPr>
      </w:pPr>
      <w:r w:rsidRPr="009D2EB9">
        <w:rPr>
          <w:rFonts w:ascii="Garamond" w:hAnsi="Garamond"/>
          <w:color w:val="110C0C"/>
          <w:sz w:val="28"/>
          <w:szCs w:val="28"/>
        </w:rPr>
        <w:t xml:space="preserve">Indivizi </w:t>
      </w:r>
      <w:r>
        <w:rPr>
          <w:rFonts w:ascii="Garamond" w:hAnsi="Garamond"/>
          <w:color w:val="110C0C"/>
          <w:sz w:val="28"/>
          <w:szCs w:val="28"/>
        </w:rPr>
        <w:t>recuperati (R</w:t>
      </w:r>
      <w:r w:rsidRPr="009D2EB9">
        <w:rPr>
          <w:rFonts w:ascii="Garamond" w:hAnsi="Garamond"/>
          <w:color w:val="110C0C"/>
          <w:sz w:val="28"/>
          <w:szCs w:val="28"/>
        </w:rPr>
        <w:t xml:space="preserve">): Numărul acestora va creşte </w:t>
      </w:r>
      <w:r w:rsidR="00A07994">
        <w:rPr>
          <w:rFonts w:ascii="Garamond" w:hAnsi="Garamond"/>
          <w:color w:val="110C0C"/>
          <w:sz w:val="28"/>
          <w:szCs w:val="28"/>
        </w:rPr>
        <w:t>lent</w:t>
      </w:r>
      <w:r>
        <w:rPr>
          <w:rFonts w:ascii="Garamond" w:hAnsi="Garamond"/>
          <w:color w:val="110C0C"/>
          <w:sz w:val="28"/>
          <w:szCs w:val="28"/>
        </w:rPr>
        <w:t xml:space="preserve"> la inceput</w:t>
      </w:r>
      <w:r w:rsidR="00A07994">
        <w:rPr>
          <w:rFonts w:ascii="Garamond" w:hAnsi="Garamond"/>
          <w:color w:val="110C0C"/>
          <w:sz w:val="28"/>
          <w:szCs w:val="28"/>
        </w:rPr>
        <w:t>, cand sunt putine inbolnaviri, apoi rapid</w:t>
      </w:r>
      <w:r>
        <w:rPr>
          <w:rFonts w:ascii="Garamond" w:hAnsi="Garamond"/>
          <w:color w:val="110C0C"/>
          <w:sz w:val="28"/>
          <w:szCs w:val="28"/>
        </w:rPr>
        <w:t xml:space="preserve"> </w:t>
      </w:r>
      <w:r w:rsidR="00A07994">
        <w:rPr>
          <w:rFonts w:ascii="Garamond" w:hAnsi="Garamond"/>
          <w:color w:val="110C0C"/>
          <w:sz w:val="28"/>
          <w:szCs w:val="28"/>
        </w:rPr>
        <w:t xml:space="preserve">pe masura ce numarul de infectati creste </w:t>
      </w:r>
      <w:r>
        <w:rPr>
          <w:rFonts w:ascii="Garamond" w:hAnsi="Garamond"/>
          <w:color w:val="110C0C"/>
          <w:sz w:val="28"/>
          <w:szCs w:val="28"/>
        </w:rPr>
        <w:t xml:space="preserve">si </w:t>
      </w:r>
      <w:r w:rsidR="00A07994">
        <w:rPr>
          <w:rFonts w:ascii="Garamond" w:hAnsi="Garamond"/>
          <w:color w:val="110C0C"/>
          <w:sz w:val="28"/>
          <w:szCs w:val="28"/>
        </w:rPr>
        <w:t>final</w:t>
      </w:r>
      <w:r>
        <w:rPr>
          <w:rFonts w:ascii="Garamond" w:hAnsi="Garamond"/>
          <w:color w:val="110C0C"/>
          <w:sz w:val="28"/>
          <w:szCs w:val="28"/>
        </w:rPr>
        <w:t xml:space="preserve"> lent, </w:t>
      </w:r>
      <w:r w:rsidRPr="009D2EB9">
        <w:rPr>
          <w:rFonts w:ascii="Garamond" w:hAnsi="Garamond"/>
          <w:color w:val="110C0C"/>
          <w:sz w:val="28"/>
          <w:szCs w:val="28"/>
        </w:rPr>
        <w:t xml:space="preserve">pe măsură ce </w:t>
      </w:r>
      <w:r w:rsidR="00A07994">
        <w:rPr>
          <w:rFonts w:ascii="Garamond" w:hAnsi="Garamond"/>
          <w:color w:val="110C0C"/>
          <w:sz w:val="28"/>
          <w:szCs w:val="28"/>
        </w:rPr>
        <w:t>aproape toti</w:t>
      </w:r>
      <w:r w:rsidRPr="009D2EB9">
        <w:rPr>
          <w:rFonts w:ascii="Garamond" w:hAnsi="Garamond"/>
          <w:color w:val="110C0C"/>
          <w:sz w:val="28"/>
          <w:szCs w:val="28"/>
        </w:rPr>
        <w:t xml:space="preserve"> indivizi</w:t>
      </w:r>
      <w:r w:rsidR="00A07994">
        <w:rPr>
          <w:rFonts w:ascii="Garamond" w:hAnsi="Garamond"/>
          <w:color w:val="110C0C"/>
          <w:sz w:val="28"/>
          <w:szCs w:val="28"/>
        </w:rPr>
        <w:t>i</w:t>
      </w:r>
      <w:r w:rsidRPr="009D2EB9">
        <w:rPr>
          <w:rFonts w:ascii="Garamond" w:hAnsi="Garamond"/>
          <w:color w:val="110C0C"/>
          <w:sz w:val="28"/>
          <w:szCs w:val="28"/>
        </w:rPr>
        <w:t xml:space="preserve"> </w:t>
      </w:r>
      <w:r w:rsidR="00A07994">
        <w:rPr>
          <w:rFonts w:ascii="Garamond" w:hAnsi="Garamond"/>
          <w:color w:val="110C0C"/>
          <w:sz w:val="28"/>
          <w:szCs w:val="28"/>
        </w:rPr>
        <w:t>se recupereaza</w:t>
      </w:r>
      <w:r w:rsidRPr="009D2EB9">
        <w:rPr>
          <w:rFonts w:ascii="Garamond" w:hAnsi="Garamond"/>
          <w:color w:val="110C0C"/>
          <w:sz w:val="28"/>
          <w:szCs w:val="28"/>
        </w:rPr>
        <w:t>.</w:t>
      </w:r>
    </w:p>
    <w:p w:rsidR="00710972" w:rsidRPr="009D2EB9" w:rsidRDefault="00710972" w:rsidP="00710972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Default="00710972" w:rsidP="00710972">
      <w:pPr>
        <w:pStyle w:val="BodyText"/>
        <w:tabs>
          <w:tab w:val="left" w:pos="568"/>
        </w:tabs>
        <w:ind w:left="720" w:firstLine="0"/>
        <w:rPr>
          <w:rFonts w:ascii="Garamond" w:hAnsi="Garamond"/>
          <w:sz w:val="28"/>
          <w:szCs w:val="28"/>
        </w:rPr>
      </w:pPr>
    </w:p>
    <w:p w:rsidR="00710972" w:rsidRPr="00475D85" w:rsidRDefault="00710972" w:rsidP="006414E7">
      <w:pPr>
        <w:pStyle w:val="BodyText"/>
        <w:tabs>
          <w:tab w:val="left" w:pos="576"/>
        </w:tabs>
        <w:ind w:left="1429" w:firstLine="0"/>
        <w:rPr>
          <w:rFonts w:asciiTheme="minorHAnsi" w:hAnsiTheme="minorHAnsi" w:cstheme="minorHAnsi"/>
          <w:sz w:val="28"/>
          <w:szCs w:val="28"/>
        </w:rPr>
      </w:pPr>
    </w:p>
    <w:sectPr w:rsidR="00710972" w:rsidRPr="00475D85">
      <w:type w:val="continuous"/>
      <w:pgSz w:w="12240" w:h="15840"/>
      <w:pgMar w:top="68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572F"/>
    <w:multiLevelType w:val="hybridMultilevel"/>
    <w:tmpl w:val="D472A998"/>
    <w:lvl w:ilvl="0" w:tplc="9CFCF782">
      <w:start w:val="1"/>
      <w:numFmt w:val="bullet"/>
      <w:lvlText w:val="•"/>
      <w:lvlJc w:val="left"/>
      <w:pPr>
        <w:ind w:left="590" w:hanging="384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D7882374">
      <w:start w:val="1"/>
      <w:numFmt w:val="bullet"/>
      <w:lvlText w:val="•"/>
      <w:lvlJc w:val="left"/>
      <w:pPr>
        <w:ind w:left="1625" w:hanging="384"/>
      </w:pPr>
      <w:rPr>
        <w:rFonts w:hint="default"/>
      </w:rPr>
    </w:lvl>
    <w:lvl w:ilvl="2" w:tplc="8FA09280">
      <w:start w:val="1"/>
      <w:numFmt w:val="bullet"/>
      <w:lvlText w:val="•"/>
      <w:lvlJc w:val="left"/>
      <w:pPr>
        <w:ind w:left="2660" w:hanging="384"/>
      </w:pPr>
      <w:rPr>
        <w:rFonts w:hint="default"/>
      </w:rPr>
    </w:lvl>
    <w:lvl w:ilvl="3" w:tplc="A2F0640C">
      <w:start w:val="1"/>
      <w:numFmt w:val="bullet"/>
      <w:lvlText w:val="•"/>
      <w:lvlJc w:val="left"/>
      <w:pPr>
        <w:ind w:left="3695" w:hanging="384"/>
      </w:pPr>
      <w:rPr>
        <w:rFonts w:hint="default"/>
      </w:rPr>
    </w:lvl>
    <w:lvl w:ilvl="4" w:tplc="BCC2035E">
      <w:start w:val="1"/>
      <w:numFmt w:val="bullet"/>
      <w:lvlText w:val="•"/>
      <w:lvlJc w:val="left"/>
      <w:pPr>
        <w:ind w:left="4730" w:hanging="384"/>
      </w:pPr>
      <w:rPr>
        <w:rFonts w:hint="default"/>
      </w:rPr>
    </w:lvl>
    <w:lvl w:ilvl="5" w:tplc="AB323572">
      <w:start w:val="1"/>
      <w:numFmt w:val="bullet"/>
      <w:lvlText w:val="•"/>
      <w:lvlJc w:val="left"/>
      <w:pPr>
        <w:ind w:left="5765" w:hanging="384"/>
      </w:pPr>
      <w:rPr>
        <w:rFonts w:hint="default"/>
      </w:rPr>
    </w:lvl>
    <w:lvl w:ilvl="6" w:tplc="B010C138">
      <w:start w:val="1"/>
      <w:numFmt w:val="bullet"/>
      <w:lvlText w:val="•"/>
      <w:lvlJc w:val="left"/>
      <w:pPr>
        <w:ind w:left="6800" w:hanging="384"/>
      </w:pPr>
      <w:rPr>
        <w:rFonts w:hint="default"/>
      </w:rPr>
    </w:lvl>
    <w:lvl w:ilvl="7" w:tplc="181C3154">
      <w:start w:val="1"/>
      <w:numFmt w:val="bullet"/>
      <w:lvlText w:val="•"/>
      <w:lvlJc w:val="left"/>
      <w:pPr>
        <w:ind w:left="7835" w:hanging="384"/>
      </w:pPr>
      <w:rPr>
        <w:rFonts w:hint="default"/>
      </w:rPr>
    </w:lvl>
    <w:lvl w:ilvl="8" w:tplc="B58C492A">
      <w:start w:val="1"/>
      <w:numFmt w:val="bullet"/>
      <w:lvlText w:val="•"/>
      <w:lvlJc w:val="left"/>
      <w:pPr>
        <w:ind w:left="8870" w:hanging="384"/>
      </w:pPr>
      <w:rPr>
        <w:rFonts w:hint="default"/>
      </w:rPr>
    </w:lvl>
  </w:abstractNum>
  <w:abstractNum w:abstractNumId="1">
    <w:nsid w:val="16626EED"/>
    <w:multiLevelType w:val="hybridMultilevel"/>
    <w:tmpl w:val="6E982522"/>
    <w:lvl w:ilvl="0" w:tplc="12441984">
      <w:start w:val="1"/>
      <w:numFmt w:val="bullet"/>
      <w:lvlText w:val="-"/>
      <w:lvlJc w:val="left"/>
      <w:pPr>
        <w:ind w:left="590" w:hanging="384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D7882374">
      <w:start w:val="1"/>
      <w:numFmt w:val="bullet"/>
      <w:lvlText w:val="•"/>
      <w:lvlJc w:val="left"/>
      <w:pPr>
        <w:ind w:left="1625" w:hanging="384"/>
      </w:pPr>
      <w:rPr>
        <w:rFonts w:hint="default"/>
      </w:rPr>
    </w:lvl>
    <w:lvl w:ilvl="2" w:tplc="8FA09280">
      <w:start w:val="1"/>
      <w:numFmt w:val="bullet"/>
      <w:lvlText w:val="•"/>
      <w:lvlJc w:val="left"/>
      <w:pPr>
        <w:ind w:left="2660" w:hanging="384"/>
      </w:pPr>
      <w:rPr>
        <w:rFonts w:hint="default"/>
      </w:rPr>
    </w:lvl>
    <w:lvl w:ilvl="3" w:tplc="A2F0640C">
      <w:start w:val="1"/>
      <w:numFmt w:val="bullet"/>
      <w:lvlText w:val="•"/>
      <w:lvlJc w:val="left"/>
      <w:pPr>
        <w:ind w:left="3695" w:hanging="384"/>
      </w:pPr>
      <w:rPr>
        <w:rFonts w:hint="default"/>
      </w:rPr>
    </w:lvl>
    <w:lvl w:ilvl="4" w:tplc="BCC2035E">
      <w:start w:val="1"/>
      <w:numFmt w:val="bullet"/>
      <w:lvlText w:val="•"/>
      <w:lvlJc w:val="left"/>
      <w:pPr>
        <w:ind w:left="4730" w:hanging="384"/>
      </w:pPr>
      <w:rPr>
        <w:rFonts w:hint="default"/>
      </w:rPr>
    </w:lvl>
    <w:lvl w:ilvl="5" w:tplc="AB323572">
      <w:start w:val="1"/>
      <w:numFmt w:val="bullet"/>
      <w:lvlText w:val="•"/>
      <w:lvlJc w:val="left"/>
      <w:pPr>
        <w:ind w:left="5765" w:hanging="384"/>
      </w:pPr>
      <w:rPr>
        <w:rFonts w:hint="default"/>
      </w:rPr>
    </w:lvl>
    <w:lvl w:ilvl="6" w:tplc="B010C138">
      <w:start w:val="1"/>
      <w:numFmt w:val="bullet"/>
      <w:lvlText w:val="•"/>
      <w:lvlJc w:val="left"/>
      <w:pPr>
        <w:ind w:left="6800" w:hanging="384"/>
      </w:pPr>
      <w:rPr>
        <w:rFonts w:hint="default"/>
      </w:rPr>
    </w:lvl>
    <w:lvl w:ilvl="7" w:tplc="181C3154">
      <w:start w:val="1"/>
      <w:numFmt w:val="bullet"/>
      <w:lvlText w:val="•"/>
      <w:lvlJc w:val="left"/>
      <w:pPr>
        <w:ind w:left="7835" w:hanging="384"/>
      </w:pPr>
      <w:rPr>
        <w:rFonts w:hint="default"/>
      </w:rPr>
    </w:lvl>
    <w:lvl w:ilvl="8" w:tplc="B58C492A">
      <w:start w:val="1"/>
      <w:numFmt w:val="bullet"/>
      <w:lvlText w:val="•"/>
      <w:lvlJc w:val="left"/>
      <w:pPr>
        <w:ind w:left="8870" w:hanging="384"/>
      </w:pPr>
      <w:rPr>
        <w:rFonts w:hint="default"/>
      </w:rPr>
    </w:lvl>
  </w:abstractNum>
  <w:abstractNum w:abstractNumId="2">
    <w:nsid w:val="1FC61542"/>
    <w:multiLevelType w:val="hybridMultilevel"/>
    <w:tmpl w:val="24869F8A"/>
    <w:lvl w:ilvl="0" w:tplc="652007A8">
      <w:numFmt w:val="bullet"/>
      <w:lvlText w:val="-"/>
      <w:lvlJc w:val="left"/>
      <w:pPr>
        <w:ind w:left="1080" w:hanging="360"/>
      </w:pPr>
      <w:rPr>
        <w:rFonts w:ascii="Garamond" w:eastAsia="Arial" w:hAnsi="Garamond" w:cstheme="minorBidi" w:hint="default"/>
        <w:color w:val="110C0C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C4E08"/>
    <w:multiLevelType w:val="hybridMultilevel"/>
    <w:tmpl w:val="9B2A3ED4"/>
    <w:lvl w:ilvl="0" w:tplc="B4A48DF4">
      <w:start w:val="1"/>
      <w:numFmt w:val="decimal"/>
      <w:lvlText w:val="%1."/>
      <w:lvlJc w:val="left"/>
      <w:pPr>
        <w:ind w:left="590" w:hanging="322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4D120C72">
      <w:start w:val="1"/>
      <w:numFmt w:val="bullet"/>
      <w:lvlText w:val="•"/>
      <w:lvlJc w:val="left"/>
      <w:pPr>
        <w:ind w:left="1625" w:hanging="322"/>
      </w:pPr>
      <w:rPr>
        <w:rFonts w:hint="default"/>
      </w:rPr>
    </w:lvl>
    <w:lvl w:ilvl="2" w:tplc="F418C25A">
      <w:start w:val="1"/>
      <w:numFmt w:val="bullet"/>
      <w:lvlText w:val="•"/>
      <w:lvlJc w:val="left"/>
      <w:pPr>
        <w:ind w:left="2660" w:hanging="322"/>
      </w:pPr>
      <w:rPr>
        <w:rFonts w:hint="default"/>
      </w:rPr>
    </w:lvl>
    <w:lvl w:ilvl="3" w:tplc="A8E4A76A">
      <w:start w:val="1"/>
      <w:numFmt w:val="bullet"/>
      <w:lvlText w:val="•"/>
      <w:lvlJc w:val="left"/>
      <w:pPr>
        <w:ind w:left="3695" w:hanging="322"/>
      </w:pPr>
      <w:rPr>
        <w:rFonts w:hint="default"/>
      </w:rPr>
    </w:lvl>
    <w:lvl w:ilvl="4" w:tplc="102491F8">
      <w:start w:val="1"/>
      <w:numFmt w:val="bullet"/>
      <w:lvlText w:val="•"/>
      <w:lvlJc w:val="left"/>
      <w:pPr>
        <w:ind w:left="4730" w:hanging="322"/>
      </w:pPr>
      <w:rPr>
        <w:rFonts w:hint="default"/>
      </w:rPr>
    </w:lvl>
    <w:lvl w:ilvl="5" w:tplc="64A8004A">
      <w:start w:val="1"/>
      <w:numFmt w:val="bullet"/>
      <w:lvlText w:val="•"/>
      <w:lvlJc w:val="left"/>
      <w:pPr>
        <w:ind w:left="5765" w:hanging="322"/>
      </w:pPr>
      <w:rPr>
        <w:rFonts w:hint="default"/>
      </w:rPr>
    </w:lvl>
    <w:lvl w:ilvl="6" w:tplc="6F78E3F6">
      <w:start w:val="1"/>
      <w:numFmt w:val="bullet"/>
      <w:lvlText w:val="•"/>
      <w:lvlJc w:val="left"/>
      <w:pPr>
        <w:ind w:left="6800" w:hanging="322"/>
      </w:pPr>
      <w:rPr>
        <w:rFonts w:hint="default"/>
      </w:rPr>
    </w:lvl>
    <w:lvl w:ilvl="7" w:tplc="0B14504A">
      <w:start w:val="1"/>
      <w:numFmt w:val="bullet"/>
      <w:lvlText w:val="•"/>
      <w:lvlJc w:val="left"/>
      <w:pPr>
        <w:ind w:left="7835" w:hanging="322"/>
      </w:pPr>
      <w:rPr>
        <w:rFonts w:hint="default"/>
      </w:rPr>
    </w:lvl>
    <w:lvl w:ilvl="8" w:tplc="B536555C">
      <w:start w:val="1"/>
      <w:numFmt w:val="bullet"/>
      <w:lvlText w:val="•"/>
      <w:lvlJc w:val="left"/>
      <w:pPr>
        <w:ind w:left="8870" w:hanging="322"/>
      </w:pPr>
      <w:rPr>
        <w:rFonts w:hint="default"/>
      </w:rPr>
    </w:lvl>
  </w:abstractNum>
  <w:abstractNum w:abstractNumId="4">
    <w:nsid w:val="544A6D76"/>
    <w:multiLevelType w:val="hybridMultilevel"/>
    <w:tmpl w:val="3320A5F2"/>
    <w:lvl w:ilvl="0" w:tplc="AEAEC1EA">
      <w:start w:val="1"/>
      <w:numFmt w:val="decimal"/>
      <w:lvlText w:val="%1."/>
      <w:lvlJc w:val="left"/>
      <w:pPr>
        <w:ind w:left="590" w:hanging="332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A8B46DF0">
      <w:start w:val="1"/>
      <w:numFmt w:val="bullet"/>
      <w:lvlText w:val="•"/>
      <w:lvlJc w:val="left"/>
      <w:pPr>
        <w:ind w:left="1625" w:hanging="332"/>
      </w:pPr>
      <w:rPr>
        <w:rFonts w:hint="default"/>
      </w:rPr>
    </w:lvl>
    <w:lvl w:ilvl="2" w:tplc="EE7E13E6">
      <w:start w:val="1"/>
      <w:numFmt w:val="bullet"/>
      <w:lvlText w:val="•"/>
      <w:lvlJc w:val="left"/>
      <w:pPr>
        <w:ind w:left="2660" w:hanging="332"/>
      </w:pPr>
      <w:rPr>
        <w:rFonts w:hint="default"/>
      </w:rPr>
    </w:lvl>
    <w:lvl w:ilvl="3" w:tplc="CE449288">
      <w:start w:val="1"/>
      <w:numFmt w:val="bullet"/>
      <w:lvlText w:val="•"/>
      <w:lvlJc w:val="left"/>
      <w:pPr>
        <w:ind w:left="3695" w:hanging="332"/>
      </w:pPr>
      <w:rPr>
        <w:rFonts w:hint="default"/>
      </w:rPr>
    </w:lvl>
    <w:lvl w:ilvl="4" w:tplc="E9FE38E8">
      <w:start w:val="1"/>
      <w:numFmt w:val="bullet"/>
      <w:lvlText w:val="•"/>
      <w:lvlJc w:val="left"/>
      <w:pPr>
        <w:ind w:left="4730" w:hanging="332"/>
      </w:pPr>
      <w:rPr>
        <w:rFonts w:hint="default"/>
      </w:rPr>
    </w:lvl>
    <w:lvl w:ilvl="5" w:tplc="7F32205C">
      <w:start w:val="1"/>
      <w:numFmt w:val="bullet"/>
      <w:lvlText w:val="•"/>
      <w:lvlJc w:val="left"/>
      <w:pPr>
        <w:ind w:left="5765" w:hanging="332"/>
      </w:pPr>
      <w:rPr>
        <w:rFonts w:hint="default"/>
      </w:rPr>
    </w:lvl>
    <w:lvl w:ilvl="6" w:tplc="D21AE706">
      <w:start w:val="1"/>
      <w:numFmt w:val="bullet"/>
      <w:lvlText w:val="•"/>
      <w:lvlJc w:val="left"/>
      <w:pPr>
        <w:ind w:left="6800" w:hanging="332"/>
      </w:pPr>
      <w:rPr>
        <w:rFonts w:hint="default"/>
      </w:rPr>
    </w:lvl>
    <w:lvl w:ilvl="7" w:tplc="6F58F0CC">
      <w:start w:val="1"/>
      <w:numFmt w:val="bullet"/>
      <w:lvlText w:val="•"/>
      <w:lvlJc w:val="left"/>
      <w:pPr>
        <w:ind w:left="7835" w:hanging="332"/>
      </w:pPr>
      <w:rPr>
        <w:rFonts w:hint="default"/>
      </w:rPr>
    </w:lvl>
    <w:lvl w:ilvl="8" w:tplc="7318FB60">
      <w:start w:val="1"/>
      <w:numFmt w:val="bullet"/>
      <w:lvlText w:val="•"/>
      <w:lvlJc w:val="left"/>
      <w:pPr>
        <w:ind w:left="8870" w:hanging="332"/>
      </w:pPr>
      <w:rPr>
        <w:rFonts w:hint="default"/>
      </w:rPr>
    </w:lvl>
  </w:abstractNum>
  <w:abstractNum w:abstractNumId="5">
    <w:nsid w:val="61E6054C"/>
    <w:multiLevelType w:val="hybridMultilevel"/>
    <w:tmpl w:val="B4F0D042"/>
    <w:lvl w:ilvl="0" w:tplc="1C8EE466">
      <w:start w:val="1"/>
      <w:numFmt w:val="bullet"/>
      <w:lvlText w:val="•"/>
      <w:lvlJc w:val="left"/>
      <w:pPr>
        <w:ind w:left="585" w:hanging="341"/>
      </w:pPr>
      <w:rPr>
        <w:rFonts w:ascii="Times New Roman" w:eastAsia="Times New Roman" w:hAnsi="Times New Roman" w:hint="default"/>
        <w:color w:val="110C0C"/>
        <w:w w:val="143"/>
        <w:sz w:val="27"/>
        <w:szCs w:val="27"/>
      </w:rPr>
    </w:lvl>
    <w:lvl w:ilvl="1" w:tplc="ABF8B982">
      <w:start w:val="1"/>
      <w:numFmt w:val="bullet"/>
      <w:lvlText w:val="•"/>
      <w:lvlJc w:val="left"/>
      <w:pPr>
        <w:ind w:left="1621" w:hanging="341"/>
      </w:pPr>
      <w:rPr>
        <w:rFonts w:hint="default"/>
      </w:rPr>
    </w:lvl>
    <w:lvl w:ilvl="2" w:tplc="249CEE7C">
      <w:start w:val="1"/>
      <w:numFmt w:val="bullet"/>
      <w:lvlText w:val="•"/>
      <w:lvlJc w:val="left"/>
      <w:pPr>
        <w:ind w:left="2656" w:hanging="341"/>
      </w:pPr>
      <w:rPr>
        <w:rFonts w:hint="default"/>
      </w:rPr>
    </w:lvl>
    <w:lvl w:ilvl="3" w:tplc="BA5A8C84">
      <w:start w:val="1"/>
      <w:numFmt w:val="bullet"/>
      <w:lvlText w:val="•"/>
      <w:lvlJc w:val="left"/>
      <w:pPr>
        <w:ind w:left="3691" w:hanging="341"/>
      </w:pPr>
      <w:rPr>
        <w:rFonts w:hint="default"/>
      </w:rPr>
    </w:lvl>
    <w:lvl w:ilvl="4" w:tplc="16227C58">
      <w:start w:val="1"/>
      <w:numFmt w:val="bullet"/>
      <w:lvlText w:val="•"/>
      <w:lvlJc w:val="left"/>
      <w:pPr>
        <w:ind w:left="4727" w:hanging="341"/>
      </w:pPr>
      <w:rPr>
        <w:rFonts w:hint="default"/>
      </w:rPr>
    </w:lvl>
    <w:lvl w:ilvl="5" w:tplc="D2766FA6">
      <w:start w:val="1"/>
      <w:numFmt w:val="bullet"/>
      <w:lvlText w:val="•"/>
      <w:lvlJc w:val="left"/>
      <w:pPr>
        <w:ind w:left="5762" w:hanging="341"/>
      </w:pPr>
      <w:rPr>
        <w:rFonts w:hint="default"/>
      </w:rPr>
    </w:lvl>
    <w:lvl w:ilvl="6" w:tplc="C5A868EC">
      <w:start w:val="1"/>
      <w:numFmt w:val="bullet"/>
      <w:lvlText w:val="•"/>
      <w:lvlJc w:val="left"/>
      <w:pPr>
        <w:ind w:left="6798" w:hanging="341"/>
      </w:pPr>
      <w:rPr>
        <w:rFonts w:hint="default"/>
      </w:rPr>
    </w:lvl>
    <w:lvl w:ilvl="7" w:tplc="86A2775E">
      <w:start w:val="1"/>
      <w:numFmt w:val="bullet"/>
      <w:lvlText w:val="•"/>
      <w:lvlJc w:val="left"/>
      <w:pPr>
        <w:ind w:left="7833" w:hanging="341"/>
      </w:pPr>
      <w:rPr>
        <w:rFonts w:hint="default"/>
      </w:rPr>
    </w:lvl>
    <w:lvl w:ilvl="8" w:tplc="C20CE27C">
      <w:start w:val="1"/>
      <w:numFmt w:val="bullet"/>
      <w:lvlText w:val="•"/>
      <w:lvlJc w:val="left"/>
      <w:pPr>
        <w:ind w:left="8869" w:hanging="341"/>
      </w:pPr>
      <w:rPr>
        <w:rFonts w:hint="default"/>
      </w:rPr>
    </w:lvl>
  </w:abstractNum>
  <w:abstractNum w:abstractNumId="6">
    <w:nsid w:val="74791CEA"/>
    <w:multiLevelType w:val="hybridMultilevel"/>
    <w:tmpl w:val="CC3EE8A4"/>
    <w:lvl w:ilvl="0" w:tplc="76EA73D2">
      <w:start w:val="1"/>
      <w:numFmt w:val="bullet"/>
      <w:lvlText w:val="•"/>
      <w:lvlJc w:val="left"/>
      <w:pPr>
        <w:ind w:left="576" w:hanging="370"/>
      </w:pPr>
      <w:rPr>
        <w:rFonts w:ascii="Times New Roman" w:eastAsia="Times New Roman" w:hAnsi="Times New Roman" w:hint="default"/>
        <w:color w:val="110C0C"/>
        <w:w w:val="138"/>
        <w:sz w:val="28"/>
        <w:szCs w:val="28"/>
      </w:rPr>
    </w:lvl>
    <w:lvl w:ilvl="1" w:tplc="CD3C1EBC">
      <w:start w:val="1"/>
      <w:numFmt w:val="bullet"/>
      <w:lvlText w:val="•"/>
      <w:lvlJc w:val="left"/>
      <w:pPr>
        <w:ind w:left="1612" w:hanging="370"/>
      </w:pPr>
      <w:rPr>
        <w:rFonts w:hint="default"/>
      </w:rPr>
    </w:lvl>
    <w:lvl w:ilvl="2" w:tplc="88824E7C">
      <w:start w:val="1"/>
      <w:numFmt w:val="bullet"/>
      <w:lvlText w:val="•"/>
      <w:lvlJc w:val="left"/>
      <w:pPr>
        <w:ind w:left="2648" w:hanging="370"/>
      </w:pPr>
      <w:rPr>
        <w:rFonts w:hint="default"/>
      </w:rPr>
    </w:lvl>
    <w:lvl w:ilvl="3" w:tplc="4962A6F8">
      <w:start w:val="1"/>
      <w:numFmt w:val="bullet"/>
      <w:lvlText w:val="•"/>
      <w:lvlJc w:val="left"/>
      <w:pPr>
        <w:ind w:left="3685" w:hanging="370"/>
      </w:pPr>
      <w:rPr>
        <w:rFonts w:hint="default"/>
      </w:rPr>
    </w:lvl>
    <w:lvl w:ilvl="4" w:tplc="E834BA86">
      <w:start w:val="1"/>
      <w:numFmt w:val="bullet"/>
      <w:lvlText w:val="•"/>
      <w:lvlJc w:val="left"/>
      <w:pPr>
        <w:ind w:left="4721" w:hanging="370"/>
      </w:pPr>
      <w:rPr>
        <w:rFonts w:hint="default"/>
      </w:rPr>
    </w:lvl>
    <w:lvl w:ilvl="5" w:tplc="5CCA265C">
      <w:start w:val="1"/>
      <w:numFmt w:val="bullet"/>
      <w:lvlText w:val="•"/>
      <w:lvlJc w:val="left"/>
      <w:pPr>
        <w:ind w:left="5758" w:hanging="370"/>
      </w:pPr>
      <w:rPr>
        <w:rFonts w:hint="default"/>
      </w:rPr>
    </w:lvl>
    <w:lvl w:ilvl="6" w:tplc="F50A1996">
      <w:start w:val="1"/>
      <w:numFmt w:val="bullet"/>
      <w:lvlText w:val="•"/>
      <w:lvlJc w:val="left"/>
      <w:pPr>
        <w:ind w:left="6794" w:hanging="370"/>
      </w:pPr>
      <w:rPr>
        <w:rFonts w:hint="default"/>
      </w:rPr>
    </w:lvl>
    <w:lvl w:ilvl="7" w:tplc="035649B8">
      <w:start w:val="1"/>
      <w:numFmt w:val="bullet"/>
      <w:lvlText w:val="•"/>
      <w:lvlJc w:val="left"/>
      <w:pPr>
        <w:ind w:left="7830" w:hanging="370"/>
      </w:pPr>
      <w:rPr>
        <w:rFonts w:hint="default"/>
      </w:rPr>
    </w:lvl>
    <w:lvl w:ilvl="8" w:tplc="746023D0">
      <w:start w:val="1"/>
      <w:numFmt w:val="bullet"/>
      <w:lvlText w:val="•"/>
      <w:lvlJc w:val="left"/>
      <w:pPr>
        <w:ind w:left="8867" w:hanging="370"/>
      </w:pPr>
      <w:rPr>
        <w:rFonts w:hint="default"/>
      </w:rPr>
    </w:lvl>
  </w:abstractNum>
  <w:abstractNum w:abstractNumId="7">
    <w:nsid w:val="78424CE1"/>
    <w:multiLevelType w:val="hybridMultilevel"/>
    <w:tmpl w:val="0F86F108"/>
    <w:lvl w:ilvl="0" w:tplc="12441984">
      <w:start w:val="1"/>
      <w:numFmt w:val="bullet"/>
      <w:lvlText w:val="-"/>
      <w:lvlJc w:val="left"/>
      <w:pPr>
        <w:ind w:left="1429" w:hanging="360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0CA0"/>
    <w:rsid w:val="001D0CA0"/>
    <w:rsid w:val="00475D85"/>
    <w:rsid w:val="006414E7"/>
    <w:rsid w:val="00710972"/>
    <w:rsid w:val="007A6850"/>
    <w:rsid w:val="00A07994"/>
    <w:rsid w:val="00AC546C"/>
    <w:rsid w:val="00C04D0C"/>
    <w:rsid w:val="00D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  <o:rules v:ext="edit">
        <o:r id="V:Rule1" type="arc" idref="#_x0000_s1047"/>
        <o:r id="V:Rule2" type="arc" idref="#_x0000_s1048"/>
        <o:r id="V:Rule3" type="arc" idref="#_x0000_s1049"/>
        <o:r id="V:Rule4" type="arc" idref="#_x0000_s1050"/>
        <o:r id="V:Rule5" type="arc" idref="#_x0000_s1051"/>
        <o:r id="V:Rule6" type="arc" idref="#_x0000_s1053"/>
      </o:rules>
    </o:shapelayout>
  </w:shapeDefaults>
  <w:decimalSymbol w:val="."/>
  <w:listSeparator w:val=","/>
  <w15:docId w15:val="{AFEA5350-0D38-40F2-BC64-3C3D5C6A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90" w:hanging="346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75D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account</cp:lastModifiedBy>
  <cp:revision>7</cp:revision>
  <dcterms:created xsi:type="dcterms:W3CDTF">2025-03-09T07:06:00Z</dcterms:created>
  <dcterms:modified xsi:type="dcterms:W3CDTF">2025-03-09T07:49:00Z</dcterms:modified>
</cp:coreProperties>
</file>